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Comunicato Stampa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 MARZO: “COLOR ADDICTION. IL COLORE È DONNA?”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Nella Giornata Internazionale della Donna</w:t>
      </w:r>
      <w:r w:rsidR="00297658">
        <w:rPr>
          <w:rFonts w:ascii="Calibri" w:eastAsia="Calibri" w:hAnsi="Calibri" w:cs="Calibri"/>
          <w:b/>
          <w:i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Digital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Bench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lancia il canale Happy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Talks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, condotto da Giuliana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Ubertini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, 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con un viaggio nel colore e nella consapevolezza contro la violenza e per la parità di genere.</w:t>
      </w:r>
    </w:p>
    <w:p w:rsidR="006B72A9" w:rsidRDefault="006B72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</w:p>
    <w:p w:rsidR="006B72A9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Roma,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1 marzo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2021 -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Il Colore è Donna?</w:t>
      </w:r>
      <w:r>
        <w:rPr>
          <w:rFonts w:ascii="Calibri" w:eastAsia="Calibri" w:hAnsi="Calibri" w:cs="Calibri"/>
          <w:color w:val="000000"/>
          <w:sz w:val="22"/>
          <w:szCs w:val="22"/>
        </w:rPr>
        <w:t> Questa è una delle domande a cui proverà a dare una risposta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l’8 marzo alle ore 17.30 il talk “Color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Addiction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”, </w:t>
      </w:r>
      <w:r>
        <w:rPr>
          <w:rFonts w:ascii="Calibri" w:eastAsia="Calibri" w:hAnsi="Calibri" w:cs="Calibri"/>
          <w:color w:val="000000"/>
          <w:sz w:val="22"/>
          <w:szCs w:val="22"/>
        </w:rPr>
        <w:t>con cui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l'Happy Trainer Giuliana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Ubertini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inaugurerà sulla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Digital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Bench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,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diretta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multistreaming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sulla pagina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Facebook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su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Youtube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 il suo canale Happy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Talks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per una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Giornata Internazionale della Donna, </w:t>
      </w:r>
      <w:r>
        <w:rPr>
          <w:rFonts w:ascii="Calibri" w:eastAsia="Calibri" w:hAnsi="Calibri" w:cs="Calibri"/>
          <w:color w:val="000000"/>
          <w:sz w:val="22"/>
          <w:szCs w:val="22"/>
        </w:rPr>
        <w:t>dedicata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riconoscimento dei loro diritti,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 sarà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un’esplosione di colore e femminilità</w:t>
      </w:r>
      <w:r w:rsidR="00232E48">
        <w:rPr>
          <w:rFonts w:ascii="Calibri" w:eastAsia="Calibri" w:hAnsi="Calibri" w:cs="Calibri"/>
          <w:color w:val="000000"/>
          <w:sz w:val="22"/>
          <w:szCs w:val="22"/>
        </w:rPr>
        <w:t xml:space="preserve"> in questi </w:t>
      </w:r>
      <w:r w:rsidR="00232E48" w:rsidRPr="00232E48">
        <w:rPr>
          <w:rFonts w:ascii="Calibri" w:eastAsia="Calibri" w:hAnsi="Calibri" w:cs="Calibri"/>
          <w:b/>
          <w:color w:val="000000"/>
          <w:sz w:val="22"/>
          <w:szCs w:val="22"/>
        </w:rPr>
        <w:t>tempi così sfidanti</w:t>
      </w:r>
      <w:r w:rsidR="00232E48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Sarà un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viaggio sul tema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attraverso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know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tante splendide donne che hanno fatto dei colori la propria passione e professione, per scoprire come essi siano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collegati alle emozioni e al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BenEssere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invitando 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donne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 anche gli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uomini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ad una maggiore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consapevolezza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dei propri </w:t>
      </w:r>
      <w:r w:rsidRPr="006D54B5">
        <w:rPr>
          <w:rFonts w:ascii="Calibri" w:eastAsia="Calibri" w:hAnsi="Calibri" w:cs="Calibri"/>
          <w:b/>
          <w:color w:val="000000"/>
          <w:sz w:val="22"/>
          <w:szCs w:val="22"/>
        </w:rPr>
        <w:t>talenti</w:t>
      </w:r>
      <w:r w:rsidR="006D54B5">
        <w:rPr>
          <w:rFonts w:ascii="Calibri" w:eastAsia="Calibri" w:hAnsi="Calibri" w:cs="Calibri"/>
          <w:color w:val="000000"/>
          <w:sz w:val="22"/>
          <w:szCs w:val="22"/>
        </w:rPr>
        <w:t xml:space="preserve"> e del proprio </w:t>
      </w:r>
      <w:r w:rsidR="006D54B5" w:rsidRPr="006D54B5">
        <w:rPr>
          <w:rFonts w:ascii="Calibri" w:eastAsia="Calibri" w:hAnsi="Calibri" w:cs="Calibri"/>
          <w:b/>
          <w:color w:val="000000"/>
          <w:sz w:val="22"/>
          <w:szCs w:val="22"/>
        </w:rPr>
        <w:t>valore unico</w:t>
      </w:r>
      <w:r w:rsidR="006D54B5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usa</w:t>
      </w:r>
      <w:r w:rsidR="006D54B5">
        <w:rPr>
          <w:rFonts w:ascii="Calibri" w:eastAsia="Calibri" w:hAnsi="Calibri" w:cs="Calibri"/>
          <w:color w:val="000000"/>
          <w:sz w:val="22"/>
          <w:szCs w:val="22"/>
        </w:rPr>
        <w:t>ndo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tutte le colorate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sfumature di sé. </w:t>
      </w:r>
    </w:p>
    <w:p w:rsidR="006B72A9" w:rsidRDefault="006B72A9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6B72A9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scoprirà il colore nel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coaching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nella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formazione</w:t>
      </w:r>
      <w:r>
        <w:rPr>
          <w:rFonts w:ascii="Calibri" w:eastAsia="Calibri" w:hAnsi="Calibri" w:cs="Calibri"/>
          <w:color w:val="000000"/>
          <w:sz w:val="22"/>
          <w:szCs w:val="22"/>
        </w:rPr>
        <w:t>, nel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brand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identity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mind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mapping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r w:rsidR="007D67F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public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speaking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nell’immagine personale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grazie a una </w:t>
      </w:r>
      <w:r>
        <w:rPr>
          <w:rFonts w:ascii="Calibri" w:eastAsia="Calibri" w:hAnsi="Calibri" w:cs="Calibri"/>
          <w:sz w:val="22"/>
          <w:szCs w:val="22"/>
        </w:rPr>
        <w:t>designer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scarpe e una consulente d’immagine. Verrà </w:t>
      </w:r>
      <w:r w:rsidR="00743DC7">
        <w:rPr>
          <w:rFonts w:ascii="Calibri" w:eastAsia="Calibri" w:hAnsi="Calibri" w:cs="Calibri"/>
          <w:color w:val="000000"/>
          <w:sz w:val="22"/>
          <w:szCs w:val="22"/>
        </w:rPr>
        <w:t>spiegato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concetto di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Cromosofia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”,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teorizzato dalla designer statunitense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Ingrid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Fetell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Lee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 </w:t>
      </w:r>
      <w:r w:rsidR="00743DC7">
        <w:rPr>
          <w:rFonts w:ascii="Calibri" w:eastAsia="Calibri" w:hAnsi="Calibri" w:cs="Calibri"/>
          <w:color w:val="000000"/>
          <w:sz w:val="22"/>
          <w:szCs w:val="22"/>
        </w:rPr>
        <w:t xml:space="preserve">saranno 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presentati due bei progetti colorati al femminile,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Vivavittoria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> in cui le piazze d’Italia si colorano di quadrati di lana contro la violenza sulle donne, e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Sognosoloacolori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una community innovativa per le donne suddivisa in diverse aree tematiche con in comune il colore, come energia della vita, elemento di ispirazione nella quotidianità, per una nuova cultura di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BenEssere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 consapevolezza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B72A9" w:rsidRDefault="006B72A9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B72A9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condurre il talk sarà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Giuliana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Ubertini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effervescente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Team e Video Coach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inventrice del metodo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Happyspeaking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 inaugura così sulla Digital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Bench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sua conduzione del nuovo canale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Happy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Talks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talk trasversali e positivi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che nel caotico circo virtuale dell’informazione odierna punteranno i riflettori sulle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buone notizie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su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contenuti e professionisti di valore,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secondo quella che è 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mission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 Digital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Bench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la piattaforma digitale su cui avverrà l’evento, nata dalla mente vulcanica di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Caterina Schiappa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Trainer e Digital Talent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Warming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Il suo obiettivo è infatti quello di operare una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trasformazione digitale con il segno più,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divulgando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unicità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accelerando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positività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contrastando quello che è il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negativity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fenomeno supportato dalle neuroscienze secondo cui l’uomo è più attratto dagli stimoli negativi che quelli positivi.</w:t>
      </w:r>
    </w:p>
    <w:p w:rsidR="006B72A9" w:rsidRPr="007D67F8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5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partecipanti al talk saranno: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Cecilia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Spanu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Executive Coach e partner di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Innovation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Colors,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società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coaching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di servizi di sviluppo della leadership e dell’innovazione;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Michela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Bellomo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arte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Michilab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grafica e color designer, fondatrice di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Sognosoloacolori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e ideatrice di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Colorlove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 metodo che le permette di dare vita a marchi e identità visive partendo dalla Psicologia del Colore e dall'Essenza delle Donne;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Giulia Comba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facilitatrice del pensiero e della comunicazione e docente Mappe Mentali certificata Tony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Buzan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Manuela Sala Imperiali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Spiritual Coach,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Emotional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color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mentor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contributor del portale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Sognosoloacolori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Chiara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Ferriolo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designer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scarpe;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Angela Bianchi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Founder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VirgoImage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agenzia di consulenza di immagine; infine la Coach 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Nicoletta Confalonieri</w:t>
      </w:r>
      <w:r w:rsidR="007D67F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presenterà l'Opera</w:t>
      </w:r>
      <w:r w:rsidR="007D67F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relazionale condivisa 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Vivavittoria</w:t>
      </w:r>
      <w:proofErr w:type="spellEnd"/>
      <w:r w:rsidR="007D67F8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assieme a una delle fondatrici.</w:t>
      </w:r>
    </w:p>
    <w:p w:rsidR="006B72A9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Anche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Giuliana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Ubertini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parlerà di Colore e del suo training online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"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mycolorspalette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",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ispirato ai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"colori della voce" del doppiatore Ciro Imparato,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 viaggio alla scoperta di nuove sfumature "colorate" e “contaminate” di noi, donne e uomini, nella comunicazione e non solo, che sta permettendo a molte donne di mettersi in connessione profonda con sé stesse e con gli altri.  A tal proposito ha dichiarato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Ubertini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"Esiste la nostra parte giocosa, buffa, ottimista, gialla come il Sole, quella empatica, che si connette profondamente, accoglie e nutre, verde come la Natura; la sicura, competente, autorevole, blu come un bel completo business; l'appassionata, che si accende per una missione, un bel progetto, rossa come il Cuore che ci mettiamo. E tu quale colore hai voglia di aggiungere alla tua vita?” </w:t>
      </w:r>
    </w:p>
    <w:p w:rsidR="006B72A9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“Sono felice che il canale Happy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Talks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espressione della Social Web Tv creata sulla nostra panchina digitale grazie al percorso formativo Digital Talent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Warming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venga inaugurato proprio in questa giornata che spesso diventa una ricorrenza banale per ricordare i diritti delle donne  – ha dichiarato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Caterina Schiappa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È invece per noi l’occasione per contribuire a far fiorire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organizzazioni ed ecosistemi positivi, inclusivi, sostenibili,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invitando tutte le donne a prendere maggiore consapevolezza di sé stesse e a far sentire la loro voce usando tutte le sfumature dei loro colori e personalità, mescolando il loro femminile e maschile, e invitando gli uomini a fare lo stesso, per una nuova cultura di parità e di contrasto alla violenza di genere”.</w:t>
      </w:r>
    </w:p>
    <w:p w:rsidR="006B72A9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Tra gli interventi, in particolare,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Cecilia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Spanu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presenterà il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libro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Cromosofia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Forme e colori che rendono la tua vita felice”, </w:t>
      </w:r>
      <w:r>
        <w:rPr>
          <w:rFonts w:ascii="Calibri" w:eastAsia="Calibri" w:hAnsi="Calibri" w:cs="Calibri"/>
          <w:color w:val="000000"/>
          <w:sz w:val="22"/>
          <w:szCs w:val="22"/>
        </w:rPr>
        <w:t>scritto da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Ingrid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Fetell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Lee</w:t>
      </w:r>
      <w:r>
        <w:rPr>
          <w:rFonts w:ascii="Calibri" w:eastAsia="Calibri" w:hAnsi="Calibri" w:cs="Calibri"/>
          <w:color w:val="000000"/>
          <w:sz w:val="22"/>
          <w:szCs w:val="22"/>
        </w:rPr>
        <w:t>, in cui a partire dalle neuroscienze spiega la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connessione tra gli esseri umani e l’ambiente</w:t>
      </w:r>
      <w:r>
        <w:rPr>
          <w:rFonts w:ascii="Calibri" w:eastAsia="Calibri" w:hAnsi="Calibri" w:cs="Calibri"/>
          <w:color w:val="000000"/>
          <w:sz w:val="22"/>
          <w:szCs w:val="22"/>
        </w:rPr>
        <w:t>, in particolare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 colori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Viene così introdotto il concetto di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intelligenza cromatica</w:t>
      </w:r>
      <w:r>
        <w:rPr>
          <w:rFonts w:ascii="Calibri" w:eastAsia="Calibri" w:hAnsi="Calibri" w:cs="Calibri"/>
          <w:color w:val="000000"/>
          <w:sz w:val="22"/>
          <w:szCs w:val="22"/>
        </w:rPr>
        <w:t>, di come i colori abbiano un impatto diretto sul nostro stato emotivo, alterando le nostre energie e di conseguenza influenzando le nostre azioni, secondo il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modello delle 10 Estetiche della Gioia (</w:t>
      </w:r>
      <w:r>
        <w:rPr>
          <w:rFonts w:ascii="Calibri" w:eastAsia="Calibri" w:hAnsi="Calibri" w:cs="Calibri"/>
          <w:color w:val="000000"/>
          <w:sz w:val="22"/>
          <w:szCs w:val="22"/>
        </w:rPr>
        <w:t>Energia, Abbondanza, Libertà, Armonia, Gioco, Sorpresa, Trascendenza, Magia, Festeggiamento e Rinnovamento).</w:t>
      </w:r>
    </w:p>
    <w:p w:rsidR="00731051" w:rsidRPr="00731051" w:rsidRDefault="003B7FA4" w:rsidP="00731051">
      <w:pPr>
        <w:jc w:val="both"/>
        <w:rPr>
          <w:rFonts w:asciiTheme="majorHAnsi" w:hAnsiTheme="majorHAnsi" w:cstheme="majorHAnsi"/>
          <w:sz w:val="22"/>
          <w:szCs w:val="22"/>
        </w:rPr>
      </w:pPr>
      <w:r w:rsidRPr="0073105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Il talk si concluderà nel segno del progetto </w:t>
      </w:r>
      <w:proofErr w:type="spellStart"/>
      <w:r w:rsidRPr="00731051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Vivavittoria</w:t>
      </w:r>
      <w:proofErr w:type="spellEnd"/>
      <w:r w:rsidRPr="00731051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</w:t>
      </w:r>
      <w:r w:rsidRPr="00731051">
        <w:rPr>
          <w:rFonts w:asciiTheme="majorHAnsi" w:eastAsia="Calibri" w:hAnsiTheme="majorHAnsi" w:cstheme="majorHAnsi"/>
          <w:color w:val="000000"/>
          <w:sz w:val="22"/>
          <w:szCs w:val="22"/>
        </w:rPr>
        <w:t> ideato per condividere con le donne l’idea che la violenza si può fermare cominciando da sé stesse, dalla consapevolezza che si decide della propria vita. Come forma di espressione è stato scelto il fare a maglia, metafora di creazione e sviluppo del sé, riempiendo le piazze d’Italia di quadrati di lana, cuciti insieme con un filo rosso, simbolo dell’unione tra le donne, per realizzare coperte che sono destinate a raccolte fondi a sostegno di associazioni contro la violenza sulle donne.</w:t>
      </w:r>
      <w:r w:rsidR="00731051" w:rsidRPr="00731051">
        <w:rPr>
          <w:rFonts w:asciiTheme="majorHAnsi" w:hAnsiTheme="majorHAnsi" w:cstheme="majorHAnsi"/>
          <w:sz w:val="22"/>
          <w:szCs w:val="22"/>
        </w:rPr>
        <w:t xml:space="preserve"> La prossima data per l'esposizione delle coperte è prevista a </w:t>
      </w:r>
      <w:r w:rsidR="00731051" w:rsidRPr="006B0F71">
        <w:rPr>
          <w:rFonts w:asciiTheme="majorHAnsi" w:hAnsiTheme="majorHAnsi" w:cstheme="majorHAnsi"/>
          <w:b/>
          <w:sz w:val="22"/>
          <w:szCs w:val="22"/>
        </w:rPr>
        <w:t>Milano per l'ottobre 2021.</w:t>
      </w:r>
      <w:r w:rsidR="00731051" w:rsidRPr="00731051">
        <w:rPr>
          <w:rFonts w:asciiTheme="majorHAnsi" w:hAnsiTheme="majorHAnsi" w:cstheme="majorHAnsi"/>
          <w:sz w:val="22"/>
          <w:szCs w:val="22"/>
        </w:rPr>
        <w:t> </w:t>
      </w:r>
    </w:p>
    <w:p w:rsidR="006B72A9" w:rsidRDefault="003B7FA4" w:rsidP="007D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5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 maggiori informazioni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https://digitalbench.it/</w:t>
        </w:r>
      </w:hyperlink>
    </w:p>
    <w:p w:rsidR="006B72A9" w:rsidRDefault="006B72A9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Calibri" w:eastAsia="Calibri" w:hAnsi="Calibri" w:cs="Calibri"/>
          <w:color w:val="000000"/>
          <w:highlight w:val="white"/>
        </w:rPr>
      </w:pP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Digital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Bench</w:t>
      </w:r>
      <w:proofErr w:type="spellEnd"/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  <w:highlight w:val="white"/>
        </w:rPr>
        <w:t>È la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 “panchina digitale”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che ha lo scopo di elevare le coscienze individuali per trasformare ed evolvere contenuti, al fine di abbattere il più possibile il fenomeno del 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>“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negativity</w:t>
      </w:r>
      <w:proofErr w:type="spellEnd"/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bias</w:t>
      </w:r>
      <w:proofErr w:type="spellEnd"/>
      <w:r>
        <w:rPr>
          <w:rFonts w:ascii="Calibri" w:eastAsia="Calibri" w:hAnsi="Calibri" w:cs="Calibri"/>
          <w:b/>
          <w:i/>
          <w:color w:val="000000"/>
          <w:highlight w:val="white"/>
        </w:rPr>
        <w:t>”,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con il proposito di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 divulgare unicità e accelerare positività.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 È il luogo virtuale in cui 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Caterina Schiappa, Trainer e Digital Talent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Warming</w:t>
      </w:r>
      <w:proofErr w:type="spellEnd"/>
      <w:r>
        <w:rPr>
          <w:rFonts w:ascii="Calibri" w:eastAsia="Calibri" w:hAnsi="Calibri" w:cs="Calibri"/>
          <w:i/>
          <w:color w:val="000000"/>
          <w:highlight w:val="white"/>
        </w:rPr>
        <w:t>,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a inizio 2019, comincia a realizzare pillole video molto easy e </w:t>
      </w:r>
      <w:proofErr w:type="spellStart"/>
      <w:r>
        <w:rPr>
          <w:rFonts w:ascii="Calibri" w:eastAsia="Calibri" w:hAnsi="Calibri" w:cs="Calibri"/>
          <w:i/>
          <w:color w:val="000000"/>
          <w:highlight w:val="white"/>
        </w:rPr>
        <w:t>smart</w:t>
      </w:r>
      <w:proofErr w:type="spellEnd"/>
      <w:r>
        <w:rPr>
          <w:rFonts w:ascii="Calibri" w:eastAsia="Calibri" w:hAnsi="Calibri" w:cs="Calibri"/>
          <w:i/>
          <w:color w:val="000000"/>
          <w:highlight w:val="white"/>
        </w:rPr>
        <w:t>, incontrando esperti di settore. Il nome nasce subito dopo, come una scintilla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,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prendendo spunto dalla </w:t>
      </w:r>
      <w:r>
        <w:rPr>
          <w:rFonts w:ascii="Calibri" w:eastAsia="Calibri" w:hAnsi="Calibri" w:cs="Calibri"/>
          <w:i/>
          <w:color w:val="000000"/>
        </w:rPr>
        <w:t>panchina sul Lago di Scanno che per Caterina Schiappa ha sempre rappresentato non solo il punto di partenza e di arrivo per il suo allenamento sportivo, ma soprattutto</w:t>
      </w:r>
      <w:r>
        <w:rPr>
          <w:rFonts w:ascii="Calibri" w:eastAsia="Calibri" w:hAnsi="Calibri" w:cs="Calibri"/>
          <w:b/>
          <w:i/>
          <w:color w:val="000000"/>
        </w:rPr>
        <w:t> </w:t>
      </w:r>
      <w:r>
        <w:rPr>
          <w:rFonts w:ascii="Calibri" w:eastAsia="Calibri" w:hAnsi="Calibri" w:cs="Calibri"/>
          <w:i/>
          <w:color w:val="000000"/>
        </w:rPr>
        <w:t xml:space="preserve">il punto di ritorno verso sé stessa, luogo di lunghe riflessioni in cui cogliere le sue migliori intuizioni e in cui, appunto, in quel febbraio 2019 ritorna per un dialogo con sé stessa dopo la scomparsa del padre. 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  <w:highlight w:val="white"/>
        </w:rPr>
        <w:t xml:space="preserve">La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value</w:t>
      </w:r>
      <w:proofErr w:type="spellEnd"/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proposition</w:t>
      </w:r>
      <w:proofErr w:type="spellEnd"/>
      <w:r>
        <w:rPr>
          <w:rFonts w:ascii="Calibri" w:eastAsia="Calibri" w:hAnsi="Calibri" w:cs="Calibri"/>
          <w:i/>
          <w:color w:val="000000"/>
          <w:highlight w:val="white"/>
        </w:rPr>
        <w:t xml:space="preserve"> di 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Digital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Bench</w:t>
      </w:r>
      <w:proofErr w:type="spellEnd"/>
      <w:r>
        <w:rPr>
          <w:rFonts w:ascii="Calibri" w:eastAsia="Calibri" w:hAnsi="Calibri" w:cs="Calibri"/>
          <w:i/>
          <w:color w:val="000000"/>
          <w:highlight w:val="white"/>
        </w:rPr>
        <w:t xml:space="preserve"> si basa sull’attivazione dei nuovi paradigmi di frontiera 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>della Scienza della Felicità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, come meta competenza da allenare per creare 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>ecosistemi e organizzazioni positive, inclusive, sostenibil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i: più chimica positiva, più noi, più saper essere, più pratiche positive. Digital </w:t>
      </w:r>
      <w:proofErr w:type="spellStart"/>
      <w:r>
        <w:rPr>
          <w:rFonts w:ascii="Calibri" w:eastAsia="Calibri" w:hAnsi="Calibri" w:cs="Calibri"/>
          <w:i/>
          <w:color w:val="000000"/>
          <w:highlight w:val="white"/>
        </w:rPr>
        <w:t>Bench</w:t>
      </w:r>
      <w:proofErr w:type="spellEnd"/>
      <w:r>
        <w:rPr>
          <w:rFonts w:ascii="Calibri" w:eastAsia="Calibri" w:hAnsi="Calibri" w:cs="Calibri"/>
          <w:i/>
          <w:color w:val="000000"/>
          <w:highlight w:val="white"/>
        </w:rPr>
        <w:t xml:space="preserve"> fa fiorire nell’organizzazione 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nuovi modelli di trasformazione culturale e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mindset</w:t>
      </w:r>
      <w:proofErr w:type="spellEnd"/>
      <w:r>
        <w:rPr>
          <w:rFonts w:ascii="Calibri" w:eastAsia="Calibri" w:hAnsi="Calibri" w:cs="Calibri"/>
          <w:i/>
          <w:color w:val="000000"/>
          <w:highlight w:val="white"/>
        </w:rPr>
        <w:t>, con uno sguardo originale di senso, interviene a tutti i livelli del sistema organizzativo professionale e manageriale, riconosce e capitalizza il passato e supporta un ulteriore passaggio di crescita personale, crea uno spazio di valore aggiunto e apprendimento positivo per maggior efficacia e benessere.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highlight w:val="white"/>
        </w:rPr>
        <w:t xml:space="preserve">Da annoverare tra i suoi percorsi formativi: la </w:t>
      </w:r>
      <w:r>
        <w:rPr>
          <w:rFonts w:ascii="Calibri" w:eastAsia="Calibri" w:hAnsi="Calibri" w:cs="Calibri"/>
          <w:b/>
          <w:i/>
          <w:color w:val="000000"/>
          <w:highlight w:val="white"/>
        </w:rPr>
        <w:t xml:space="preserve">Digital Talent </w:t>
      </w:r>
      <w:proofErr w:type="spellStart"/>
      <w:r>
        <w:rPr>
          <w:rFonts w:ascii="Calibri" w:eastAsia="Calibri" w:hAnsi="Calibri" w:cs="Calibri"/>
          <w:b/>
          <w:i/>
          <w:color w:val="000000"/>
          <w:highlight w:val="white"/>
        </w:rPr>
        <w:t>Warming</w:t>
      </w:r>
      <w:proofErr w:type="spellEnd"/>
      <w:r>
        <w:rPr>
          <w:rFonts w:ascii="Calibri" w:eastAsia="Calibri" w:hAnsi="Calibri" w:cs="Calibri"/>
          <w:i/>
          <w:color w:val="000000"/>
          <w:highlight w:val="white"/>
        </w:rPr>
        <w:t xml:space="preserve">, il suo fiore all’occhiello, percorso che vede la co-creazione </w:t>
      </w:r>
      <w:r>
        <w:rPr>
          <w:rFonts w:ascii="Calibri" w:eastAsia="Calibri" w:hAnsi="Calibri" w:cs="Calibri"/>
          <w:i/>
          <w:color w:val="000000"/>
        </w:rPr>
        <w:t xml:space="preserve">insieme al cliente (libero professionista, imprenditore o azienda) di un format innovativo digitale che può essere considerato una vera “Social Web Tv” della propria attività, con i vari canali, già sperimentata sulla stessa Digital </w:t>
      </w:r>
      <w:proofErr w:type="spellStart"/>
      <w:r>
        <w:rPr>
          <w:rFonts w:ascii="Calibri" w:eastAsia="Calibri" w:hAnsi="Calibri" w:cs="Calibri"/>
          <w:i/>
          <w:color w:val="000000"/>
        </w:rPr>
        <w:t>Bench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; </w:t>
      </w:r>
      <w:r>
        <w:rPr>
          <w:rFonts w:ascii="Calibri" w:eastAsia="Calibri" w:hAnsi="Calibri" w:cs="Calibri"/>
          <w:b/>
          <w:i/>
          <w:color w:val="000000"/>
        </w:rPr>
        <w:t>A lezione sulla panchina digitale</w:t>
      </w:r>
      <w:r>
        <w:rPr>
          <w:rFonts w:ascii="Calibri" w:eastAsia="Calibri" w:hAnsi="Calibri" w:cs="Calibri"/>
          <w:i/>
          <w:color w:val="000000"/>
        </w:rPr>
        <w:t xml:space="preserve">, un’Academy di Alta Formazione focalizzata su 10 tematiche; Il cammino delle panchine, percorso a tappe attraverso 7 panchine, rappresentanti 7 colori e 7 parole su cui So-Stare, intorno al lago di Scanno (AQ), il “borgo del respiro”; “Smart </w:t>
      </w:r>
      <w:proofErr w:type="spellStart"/>
      <w:r>
        <w:rPr>
          <w:rFonts w:ascii="Calibri" w:eastAsia="Calibri" w:hAnsi="Calibri" w:cs="Calibri"/>
          <w:i/>
          <w:color w:val="000000"/>
        </w:rPr>
        <w:t>Walking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” è la versione digitale del percorso “Il Cammino delle Panchine”. Una </w:t>
      </w:r>
      <w:r>
        <w:rPr>
          <w:rFonts w:ascii="Calibri" w:eastAsia="Calibri" w:hAnsi="Calibri" w:cs="Calibri"/>
          <w:b/>
          <w:i/>
          <w:color w:val="000000"/>
        </w:rPr>
        <w:t xml:space="preserve">scelta didattica consapevole </w:t>
      </w:r>
      <w:r>
        <w:rPr>
          <w:rFonts w:ascii="Calibri" w:eastAsia="Calibri" w:hAnsi="Calibri" w:cs="Calibri"/>
          <w:i/>
          <w:color w:val="000000"/>
        </w:rPr>
        <w:t xml:space="preserve">per includere </w:t>
      </w:r>
      <w:r>
        <w:rPr>
          <w:rFonts w:ascii="Calibri" w:eastAsia="Calibri" w:hAnsi="Calibri" w:cs="Calibri"/>
          <w:b/>
          <w:i/>
          <w:color w:val="000000"/>
        </w:rPr>
        <w:t xml:space="preserve">apprendimenti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digital+human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che la pandemia ha accelerato nelle realtà organizzative e che richiede </w:t>
      </w:r>
      <w:r>
        <w:rPr>
          <w:rFonts w:ascii="Calibri" w:eastAsia="Calibri" w:hAnsi="Calibri" w:cs="Calibri"/>
          <w:b/>
          <w:i/>
          <w:color w:val="000000"/>
        </w:rPr>
        <w:t>nuove prospettive formative.</w:t>
      </w:r>
    </w:p>
    <w:p w:rsidR="006B72A9" w:rsidRDefault="006B72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A5A5A5"/>
        </w:rPr>
      </w:pP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A5A5A5"/>
        </w:rPr>
      </w:pPr>
      <w:r>
        <w:rPr>
          <w:rFonts w:ascii="Calibri" w:eastAsia="Calibri" w:hAnsi="Calibri" w:cs="Calibri"/>
          <w:b/>
          <w:i/>
          <w:color w:val="A5A5A5"/>
        </w:rPr>
        <w:t xml:space="preserve">Ufficio Stampa 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A5A5A5"/>
        </w:rPr>
      </w:pPr>
      <w:r>
        <w:rPr>
          <w:rFonts w:ascii="Calibri" w:eastAsia="Calibri" w:hAnsi="Calibri" w:cs="Calibri"/>
          <w:b/>
          <w:i/>
          <w:color w:val="A5A5A5"/>
        </w:rPr>
        <w:t>Vanessa Postacchini</w:t>
      </w:r>
    </w:p>
    <w:p w:rsidR="006B72A9" w:rsidRDefault="003B7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b/>
          <w:i/>
          <w:color w:val="A5A5A5"/>
        </w:rPr>
        <w:t xml:space="preserve">347. 6833183 - </w:t>
      </w:r>
      <w:hyperlink r:id="rId7">
        <w:r>
          <w:rPr>
            <w:rFonts w:ascii="Calibri" w:eastAsia="Calibri" w:hAnsi="Calibri" w:cs="Calibri"/>
            <w:i/>
            <w:color w:val="0000FF"/>
            <w:u w:val="single"/>
          </w:rPr>
          <w:t>vanesspst@gmail.com</w:t>
        </w:r>
      </w:hyperlink>
    </w:p>
    <w:sectPr w:rsidR="006B72A9">
      <w:head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22" w:rsidRDefault="00020B22">
      <w:r>
        <w:separator/>
      </w:r>
    </w:p>
  </w:endnote>
  <w:endnote w:type="continuationSeparator" w:id="0">
    <w:p w:rsidR="00020B22" w:rsidRDefault="0002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22" w:rsidRDefault="00020B22">
      <w:r>
        <w:separator/>
      </w:r>
    </w:p>
  </w:footnote>
  <w:footnote w:type="continuationSeparator" w:id="0">
    <w:p w:rsidR="00020B22" w:rsidRDefault="0002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A9" w:rsidRDefault="003B7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2622550</wp:posOffset>
          </wp:positionH>
          <wp:positionV relativeFrom="paragraph">
            <wp:posOffset>-270509</wp:posOffset>
          </wp:positionV>
          <wp:extent cx="939800" cy="5905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A9"/>
    <w:rsid w:val="00020B22"/>
    <w:rsid w:val="000B000E"/>
    <w:rsid w:val="000E7916"/>
    <w:rsid w:val="00232E48"/>
    <w:rsid w:val="002602F2"/>
    <w:rsid w:val="00297658"/>
    <w:rsid w:val="002F1742"/>
    <w:rsid w:val="003B7FA4"/>
    <w:rsid w:val="00573D95"/>
    <w:rsid w:val="0058188C"/>
    <w:rsid w:val="005B36EC"/>
    <w:rsid w:val="006B0F71"/>
    <w:rsid w:val="006B72A9"/>
    <w:rsid w:val="006D54B5"/>
    <w:rsid w:val="00731051"/>
    <w:rsid w:val="00743DC7"/>
    <w:rsid w:val="007D67F8"/>
    <w:rsid w:val="008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AA11E"/>
  <w15:docId w15:val="{E7EF78A4-5C6D-3948-A4FE-CCB894D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nessp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bench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2021-03-01T14:43:00Z</dcterms:created>
  <dcterms:modified xsi:type="dcterms:W3CDTF">2021-03-08T10:52:00Z</dcterms:modified>
</cp:coreProperties>
</file>