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B8E8" w14:textId="4C2C0917" w:rsidR="002D2EF6" w:rsidRPr="00E96094" w:rsidRDefault="001A69CC" w:rsidP="002D2EF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31556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Comunicato Stampa</w:t>
      </w:r>
      <w:bookmarkStart w:id="0" w:name="_GoBack"/>
      <w:bookmarkEnd w:id="0"/>
    </w:p>
    <w:p w14:paraId="10005FB2" w14:textId="5C893DC9" w:rsidR="00AC349C" w:rsidRDefault="00B26419" w:rsidP="00AC349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COME ENTRARE NEL</w:t>
      </w:r>
      <w:r w:rsidR="00D92CC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A5C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DIGITAL FLOW</w:t>
      </w:r>
      <w:r w:rsidR="002560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ED ESPANDERE IL PROPRIO VALORE UNICO.</w:t>
      </w:r>
    </w:p>
    <w:p w14:paraId="1C0C3040" w14:textId="10594A17" w:rsidR="00D92CC6" w:rsidRPr="00983AF1" w:rsidRDefault="002D2EF6" w:rsidP="00AC349C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202122"/>
          <w:sz w:val="22"/>
          <w:szCs w:val="22"/>
          <w:shd w:val="clear" w:color="auto" w:fill="FFFFFF"/>
        </w:rPr>
        <w:t>M</w:t>
      </w:r>
      <w:r w:rsidR="00983AF1" w:rsidRPr="00983AF1">
        <w:rPr>
          <w:rFonts w:asciiTheme="minorHAnsi" w:hAnsiTheme="minorHAnsi" w:cstheme="minorHAnsi"/>
          <w:b/>
          <w:bCs/>
          <w:i/>
          <w:color w:val="202122"/>
          <w:sz w:val="22"/>
          <w:szCs w:val="22"/>
          <w:shd w:val="clear" w:color="auto" w:fill="FFFFFF"/>
        </w:rPr>
        <w:t>ercoledì</w:t>
      </w:r>
      <w:r w:rsidR="00983AF1" w:rsidRPr="00983AF1">
        <w:rPr>
          <w:rFonts w:asciiTheme="minorHAnsi" w:hAnsiTheme="minorHAnsi" w:cstheme="minorHAnsi"/>
          <w:i/>
          <w:color w:val="202122"/>
          <w:sz w:val="22"/>
          <w:szCs w:val="22"/>
          <w:shd w:val="clear" w:color="auto" w:fill="FFFFFF"/>
        </w:rPr>
        <w:t> </w:t>
      </w:r>
      <w:r w:rsidR="00983AF1" w:rsidRPr="00983AF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10 febbraio talk sulla Digital </w:t>
      </w:r>
      <w:proofErr w:type="spellStart"/>
      <w:r w:rsidR="00983AF1" w:rsidRPr="00983AF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Bench</w:t>
      </w:r>
      <w:proofErr w:type="spellEnd"/>
      <w:r w:rsidR="00983AF1" w:rsidRPr="00983AF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</w:p>
    <w:p w14:paraId="7B67567E" w14:textId="477E3874" w:rsidR="002E5B7B" w:rsidRPr="00983AF1" w:rsidRDefault="00983AF1" w:rsidP="00D92CC6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983AF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con Special Guest Fabio </w:t>
      </w:r>
      <w:proofErr w:type="spellStart"/>
      <w:r w:rsidRPr="00983AF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Moioli</w:t>
      </w:r>
      <w:proofErr w:type="spellEnd"/>
      <w:r w:rsidRPr="00983AF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di Microsoft Italia. </w:t>
      </w:r>
    </w:p>
    <w:p w14:paraId="60D688F9" w14:textId="77777777" w:rsidR="00D11D36" w:rsidRDefault="00D11D36" w:rsidP="00E96094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FB527" w14:textId="352E3611" w:rsidR="00731DB2" w:rsidRPr="00B96C44" w:rsidRDefault="001D2D0D" w:rsidP="00D92CC6">
      <w:pPr>
        <w:shd w:val="clear" w:color="auto" w:fill="FFFFFF"/>
        <w:spacing w:line="25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Roma, </w:t>
      </w:r>
      <w:r w:rsidR="0008402B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5C4FC5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febbraio </w:t>
      </w:r>
      <w:r w:rsidRPr="00B96C44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5C4FC5" w:rsidRPr="00B96C4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AE58D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Come </w:t>
      </w:r>
      <w:r w:rsidR="002560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entrare nel </w:t>
      </w:r>
      <w:proofErr w:type="spellStart"/>
      <w:r w:rsidR="00256056">
        <w:rPr>
          <w:rFonts w:asciiTheme="minorHAnsi" w:hAnsiTheme="minorHAnsi" w:cstheme="minorHAnsi"/>
          <w:b/>
          <w:color w:val="000000"/>
          <w:sz w:val="22"/>
          <w:szCs w:val="22"/>
        </w:rPr>
        <w:t>digital</w:t>
      </w:r>
      <w:proofErr w:type="spellEnd"/>
      <w:r w:rsidR="002560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flow e fare la </w:t>
      </w:r>
      <w:r w:rsidR="00AE58D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differenza nell’ambiente digitale, </w:t>
      </w:r>
      <w:r w:rsidR="002818ED" w:rsidRPr="00B9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senza subirlo ma diventandone protagonisti e generando un impatto </w:t>
      </w:r>
      <w:r w:rsidR="004066AB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di valore</w:t>
      </w:r>
      <w:r w:rsidR="002818ED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AE58DF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Approcciandolo in modalità innovativa, con un </w:t>
      </w:r>
      <w:proofErr w:type="spellStart"/>
      <w:r w:rsidR="00AE58D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mindset</w:t>
      </w:r>
      <w:proofErr w:type="spellEnd"/>
      <w:r w:rsidR="00AE58D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positivo</w:t>
      </w:r>
      <w:r w:rsidR="001F279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066AB" w:rsidRPr="00B96C44">
        <w:rPr>
          <w:rFonts w:asciiTheme="minorHAnsi" w:hAnsiTheme="minorHAnsi" w:cstheme="minorHAnsi"/>
          <w:color w:val="000000"/>
          <w:sz w:val="22"/>
          <w:szCs w:val="22"/>
        </w:rPr>
        <w:t>contrastando</w:t>
      </w:r>
      <w:r w:rsidR="002410D1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così</w:t>
      </w:r>
      <w:r w:rsidR="001F279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il fenomeno del </w:t>
      </w:r>
      <w:proofErr w:type="spellStart"/>
      <w:r w:rsidR="001F279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negativity</w:t>
      </w:r>
      <w:proofErr w:type="spellEnd"/>
      <w:r w:rsidR="001F279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1F279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bias</w:t>
      </w:r>
      <w:proofErr w:type="spellEnd"/>
      <w:r w:rsidR="00AE58DF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e comunica</w:t>
      </w:r>
      <w:r w:rsidR="004066AB" w:rsidRPr="00B96C44">
        <w:rPr>
          <w:rFonts w:asciiTheme="minorHAnsi" w:hAnsiTheme="minorHAnsi" w:cstheme="minorHAnsi"/>
          <w:color w:val="000000"/>
          <w:sz w:val="22"/>
          <w:szCs w:val="22"/>
        </w:rPr>
        <w:t>ndo</w:t>
      </w:r>
      <w:r w:rsidR="00AE58DF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i propri talenti e il proprio </w:t>
      </w:r>
      <w:r w:rsidR="00AE58D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valore unico</w:t>
      </w:r>
      <w:r w:rsidR="00D42DA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 livello individuale e organizzativo</w:t>
      </w:r>
      <w:r w:rsidR="000C3A25" w:rsidRPr="00B96C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27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Questo il tema al centro del </w:t>
      </w:r>
      <w:r w:rsidR="00731DB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talk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2C5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="001D2C5F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I</w:t>
      </w:r>
      <w:r w:rsidR="0039475C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n </w:t>
      </w:r>
      <w:proofErr w:type="spellStart"/>
      <w:r w:rsidR="001D2C5F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digital</w:t>
      </w:r>
      <w:proofErr w:type="spellEnd"/>
      <w:r w:rsidR="001D2C5F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flow: come espandere il proprio valore unico con </w:t>
      </w:r>
      <w:proofErr w:type="spellStart"/>
      <w:r w:rsidR="001D2C5F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mindset</w:t>
      </w:r>
      <w:proofErr w:type="spellEnd"/>
      <w:r w:rsidR="001D2C5F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positivo”</w:t>
      </w:r>
      <w:r w:rsidR="000C3A25" w:rsidRPr="00B96C44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,</w:t>
      </w:r>
      <w:r w:rsidR="001D2C5F" w:rsidRPr="00B96C4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 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che </w:t>
      </w:r>
      <w:r w:rsidR="009B698C">
        <w:rPr>
          <w:rFonts w:asciiTheme="minorHAnsi" w:hAnsiTheme="minorHAnsi" w:cstheme="minorHAnsi"/>
          <w:color w:val="000000"/>
          <w:sz w:val="22"/>
          <w:szCs w:val="22"/>
        </w:rPr>
        <w:t xml:space="preserve">domani </w:t>
      </w:r>
      <w:r w:rsidR="00731DB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mercoledì 10 febbraio alle ore 18.30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si </w:t>
      </w:r>
      <w:r w:rsidR="00731DB2" w:rsidRPr="002757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svolgerà </w:t>
      </w:r>
      <w:r w:rsidR="007717A7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 diretta </w:t>
      </w:r>
      <w:proofErr w:type="spellStart"/>
      <w:r w:rsidR="007717A7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multistreaming</w:t>
      </w:r>
      <w:proofErr w:type="spellEnd"/>
      <w:r w:rsidR="007717A7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sui </w:t>
      </w:r>
      <w:r w:rsidR="00731DB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canali Social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623C3F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ella </w:t>
      </w:r>
      <w:r w:rsidR="00623C3F" w:rsidRPr="00B9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Digital </w:t>
      </w:r>
      <w:proofErr w:type="spellStart"/>
      <w:r w:rsidR="00731DB2" w:rsidRPr="00B96C44">
        <w:rPr>
          <w:rFonts w:asciiTheme="minorHAnsi" w:hAnsiTheme="minorHAnsi" w:cstheme="minorHAnsi"/>
          <w:b/>
          <w:color w:val="000000"/>
          <w:sz w:val="22"/>
          <w:szCs w:val="22"/>
        </w:rPr>
        <w:t>Bench</w:t>
      </w:r>
      <w:proofErr w:type="spellEnd"/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>Youtube</w:t>
      </w:r>
      <w:proofErr w:type="spellEnd"/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>Facebook</w:t>
      </w:r>
      <w:proofErr w:type="spellEnd"/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), la piattaforma digitale con l’obiettivo di promuovere una </w:t>
      </w:r>
      <w:r w:rsidR="00731DB2" w:rsidRPr="00B96C44">
        <w:rPr>
          <w:rFonts w:asciiTheme="minorHAnsi" w:hAnsiTheme="minorHAnsi" w:cstheme="minorHAnsi"/>
          <w:bCs/>
          <w:color w:val="000000"/>
          <w:sz w:val="22"/>
          <w:szCs w:val="22"/>
        </w:rPr>
        <w:t>rivoluzione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 nel campo </w:t>
      </w:r>
      <w:r w:rsidR="00BF598A">
        <w:rPr>
          <w:rFonts w:asciiTheme="minorHAnsi" w:hAnsiTheme="minorHAnsi" w:cstheme="minorHAnsi"/>
          <w:color w:val="000000"/>
          <w:sz w:val="22"/>
          <w:szCs w:val="22"/>
        </w:rPr>
        <w:t xml:space="preserve">con il </w:t>
      </w:r>
      <w:r w:rsidR="00731DB2" w:rsidRPr="00B96C44">
        <w:rPr>
          <w:rFonts w:asciiTheme="minorHAnsi" w:hAnsiTheme="minorHAnsi" w:cstheme="minorHAnsi"/>
          <w:color w:val="000000"/>
          <w:sz w:val="22"/>
          <w:szCs w:val="22"/>
        </w:rPr>
        <w:t xml:space="preserve">segno </w:t>
      </w:r>
      <w:r w:rsidR="00BF598A">
        <w:rPr>
          <w:rFonts w:asciiTheme="minorHAnsi" w:hAnsiTheme="minorHAnsi" w:cstheme="minorHAnsi"/>
          <w:color w:val="000000"/>
          <w:sz w:val="22"/>
          <w:szCs w:val="22"/>
        </w:rPr>
        <w:t>più</w:t>
      </w:r>
      <w:r w:rsidR="00623C3F" w:rsidRPr="00B96C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141A41" w14:textId="77777777" w:rsidR="00623C3F" w:rsidRDefault="00623C3F" w:rsidP="00D92CC6">
      <w:pPr>
        <w:spacing w:line="250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FA09B62" w14:textId="3619DD39" w:rsidR="00275798" w:rsidRPr="00275798" w:rsidRDefault="00623C3F" w:rsidP="00D92CC6">
      <w:pPr>
        <w:spacing w:line="250" w:lineRule="exac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Il talk sarà condotto da </w:t>
      </w:r>
      <w:r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Caterina Schiappa</w:t>
      </w:r>
      <w:r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Trainer e Digital Talent </w:t>
      </w:r>
      <w:proofErr w:type="spellStart"/>
      <w:r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>Warming</w:t>
      </w:r>
      <w:proofErr w:type="spellEnd"/>
      <w:r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ideatrice della Digital </w:t>
      </w:r>
      <w:proofErr w:type="spellStart"/>
      <w:r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>Bench</w:t>
      </w:r>
      <w:proofErr w:type="spellEnd"/>
      <w:r w:rsidR="00117784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affiancata da </w:t>
      </w:r>
      <w:r w:rsidR="00117784" w:rsidRPr="00B96C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Leonardo Cardo</w:t>
      </w:r>
      <w:r w:rsidR="00117784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responsabile </w:t>
      </w:r>
      <w:r w:rsidR="00117784" w:rsidRPr="00B96C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“Happy </w:t>
      </w:r>
      <w:proofErr w:type="spellStart"/>
      <w:r w:rsidR="00117784" w:rsidRPr="00B96C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Inclusion</w:t>
      </w:r>
      <w:proofErr w:type="spellEnd"/>
      <w:r w:rsidR="00117784" w:rsidRPr="00B96C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117784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della piattaforma digitale,</w:t>
      </w:r>
      <w:r w:rsidR="0039475C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vedrà come </w:t>
      </w:r>
      <w:r w:rsidR="00117784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>special</w:t>
      </w:r>
      <w:r w:rsidR="0039475C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7784" w:rsidRPr="00B96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guest </w:t>
      </w:r>
      <w:r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Fabio </w:t>
      </w:r>
      <w:proofErr w:type="spellStart"/>
      <w:r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Moioli</w:t>
      </w:r>
      <w:proofErr w:type="spellEnd"/>
      <w:r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8240FF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Direttore della Divisione </w:t>
      </w:r>
      <w:proofErr w:type="spellStart"/>
      <w:r w:rsidR="008240FF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Consulting</w:t>
      </w:r>
      <w:proofErr w:type="spellEnd"/>
      <w:r w:rsidR="008240FF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Services di Microsoft Italia</w:t>
      </w:r>
      <w:r w:rsidR="00117784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Gli altri ospiti di eccellenza saranno </w:t>
      </w:r>
      <w:r w:rsidR="00117784"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Maurizia Cacciatori</w:t>
      </w:r>
      <w:r w:rsidR="00117784"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9040BE"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già </w:t>
      </w:r>
      <w:r w:rsid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 w:rsidR="009040BE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apitana della Nazionale Italiana di Volley e oggi speaker motivazionale in ambito aziendale</w:t>
      </w:r>
      <w:r w:rsidR="009107CE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107CE" w:rsidRPr="00B96C4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Francesca </w:t>
      </w:r>
      <w:proofErr w:type="spellStart"/>
      <w:r w:rsidR="009107CE" w:rsidRPr="00B96C4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Chialà</w:t>
      </w:r>
      <w:proofErr w:type="spellEnd"/>
      <w:r w:rsidR="009107CE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107CE" w:rsidRP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 xml:space="preserve">Consigliera di Amministrazione del Teatro dell'Opera di Roma; </w:t>
      </w:r>
      <w:r w:rsidR="00256056"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Andrea </w:t>
      </w:r>
      <w:proofErr w:type="spellStart"/>
      <w:r w:rsidR="00256056"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Boscaro</w:t>
      </w:r>
      <w:proofErr w:type="spellEnd"/>
      <w:r w:rsidR="00256056"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fondatore di The </w:t>
      </w:r>
      <w:proofErr w:type="spellStart"/>
      <w:r w:rsidR="00256056"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Vortex</w:t>
      </w:r>
      <w:proofErr w:type="spellEnd"/>
      <w:r w:rsidR="002560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</w:t>
      </w:r>
      <w:r w:rsidR="00256056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Claudio </w:t>
      </w:r>
      <w:proofErr w:type="spellStart"/>
      <w:r w:rsidR="00256056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Arrigoni</w:t>
      </w:r>
      <w:proofErr w:type="spellEnd"/>
      <w:r w:rsidR="00256056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2560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giornalista</w:t>
      </w:r>
      <w:r w:rsidR="00FE445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560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autore;</w:t>
      </w:r>
      <w:r w:rsidR="00256056"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Daniele Gregori</w:t>
      </w:r>
      <w:r w:rsidR="00E212AF" w:rsidRPr="00B96C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E212AF"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responsabile del Digital Engagement di </w:t>
      </w:r>
      <w:proofErr w:type="spellStart"/>
      <w:r w:rsidR="00E212AF" w:rsidRPr="00B96C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Disclose</w:t>
      </w:r>
      <w:proofErr w:type="spellEnd"/>
      <w:r w:rsidR="002560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7A1D695" w14:textId="77777777" w:rsidR="00E212AF" w:rsidRPr="00623C3F" w:rsidRDefault="00E212AF" w:rsidP="00D92CC6">
      <w:pPr>
        <w:shd w:val="clear" w:color="auto" w:fill="FFFFFF"/>
        <w:spacing w:line="250" w:lineRule="exact"/>
        <w:rPr>
          <w:rFonts w:asciiTheme="minorHAnsi" w:hAnsiTheme="minorHAnsi" w:cstheme="minorHAnsi"/>
          <w:color w:val="FF0000"/>
          <w:sz w:val="22"/>
          <w:szCs w:val="22"/>
        </w:rPr>
      </w:pPr>
    </w:p>
    <w:p w14:paraId="35A4284B" w14:textId="46273679" w:rsidR="00731DB2" w:rsidRPr="00C16EEC" w:rsidRDefault="00672903" w:rsidP="00D92CC6">
      <w:pPr>
        <w:spacing w:line="250" w:lineRule="exac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Mezzo miliardo 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nuovi utenti delle </w:t>
      </w: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piattaforme social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76A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4E7D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oltre 1,3 milioni</w:t>
      </w:r>
      <w:r w:rsidR="00CE4E7D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persone ogni giorno,</w:t>
      </w:r>
      <w:r w:rsidR="00776A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4E7D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 w:rsidR="00CE4E7D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secondo</w:t>
      </w:r>
      <w:r w:rsidR="00CE4E7D" w:rsidRPr="00CE4E7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6F6F6"/>
        </w:rPr>
        <w:t>;</w:t>
      </w:r>
      <w:r w:rsidR="00CE4E7D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1,3 miliardi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anni spesi </w:t>
      </w: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online</w:t>
      </w:r>
      <w:r w:rsidR="00A81FB9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</w:t>
      </w:r>
      <w:r w:rsidR="00A81F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trilioni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spesi su siti di </w:t>
      </w:r>
      <w:proofErr w:type="spellStart"/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ecommerce</w:t>
      </w:r>
      <w:proofErr w:type="spellEnd"/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Questi i </w:t>
      </w:r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principali 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dati </w:t>
      </w:r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emersi </w:t>
      </w:r>
      <w:r w:rsidR="00A81FB9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="00C16EEC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A81F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A25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“Digital 2021</w:t>
      </w:r>
      <w:r w:rsidR="000323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-Global </w:t>
      </w:r>
      <w:proofErr w:type="spellStart"/>
      <w:r w:rsidR="000323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Overview</w:t>
      </w:r>
      <w:proofErr w:type="spellEnd"/>
      <w:r w:rsidR="000323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Report</w:t>
      </w:r>
      <w:r w:rsidR="000C3A25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”,</w:t>
      </w:r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23C7">
        <w:rPr>
          <w:rFonts w:asciiTheme="minorHAnsi" w:hAnsiTheme="minorHAnsi" w:cstheme="minorHAnsi"/>
          <w:color w:val="000000" w:themeColor="text1"/>
          <w:sz w:val="22"/>
          <w:szCs w:val="22"/>
        </w:rPr>
        <w:t>l’indagine</w:t>
      </w:r>
      <w:r w:rsidR="003B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dell’agenzia </w:t>
      </w:r>
      <w:proofErr w:type="spellStart"/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</w:t>
      </w:r>
      <w:proofErr w:type="spellEnd"/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are social</w:t>
      </w:r>
      <w:r w:rsidR="00032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 partnership con </w:t>
      </w:r>
      <w:proofErr w:type="spellStart"/>
      <w:r w:rsidR="000323C7" w:rsidRPr="000323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Hootsuite</w:t>
      </w:r>
      <w:proofErr w:type="spellEnd"/>
      <w:r w:rsidR="00032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</w:t>
      </w:r>
      <w:r w:rsidR="003B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ogni anno </w:t>
      </w:r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esplora lo scenario </w:t>
      </w:r>
      <w:proofErr w:type="spellStart"/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>digital</w:t>
      </w:r>
      <w:proofErr w:type="spellEnd"/>
      <w:r w:rsidR="000C3A25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social, in Italia e nel mondo</w:t>
      </w:r>
      <w:r w:rsidR="00B62564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dati che </w:t>
      </w:r>
      <w:r w:rsidR="00B62564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>indica</w:t>
      </w:r>
      <w:r w:rsidR="003B7648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B62564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come la </w:t>
      </w: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vita digitale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sia diventata, nell’ultimo anno caratterizzato dal </w:t>
      </w:r>
      <w:proofErr w:type="spellStart"/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>Covid</w:t>
      </w:r>
      <w:proofErr w:type="spellEnd"/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</w:t>
      </w:r>
      <w:r w:rsidR="004D6253"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dalle relative restrizioni, </w:t>
      </w:r>
      <w:r w:rsidRPr="00CE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una </w:t>
      </w:r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componente sempre pi</w:t>
      </w:r>
      <w:r w:rsidR="004D625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ù importante della nostra quotidian</w:t>
      </w:r>
      <w:r w:rsidR="00E212AF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ità</w:t>
      </w:r>
      <w:r w:rsidR="004D625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C3A25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59FBEFF" w14:textId="77777777" w:rsidR="00623C3F" w:rsidRPr="00623C3F" w:rsidRDefault="00623C3F" w:rsidP="00D92CC6">
      <w:pPr>
        <w:spacing w:line="25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036A2D" w14:textId="6A34219F" w:rsidR="00583733" w:rsidRPr="00583733" w:rsidRDefault="00623C3F" w:rsidP="00D92CC6">
      <w:pPr>
        <w:spacing w:line="250" w:lineRule="exac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“Sta a noi scegliere come usare il mondo digitale – ha dichiarato </w:t>
      </w:r>
      <w:r w:rsidR="00030A37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Caterina Schiappa</w:t>
      </w:r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4A41D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proofErr w:type="gramEnd"/>
      <w:r w:rsidR="004A41D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 subirlo oppure trasformarlo in un’opportunità per divulgare unicità ed accelerare positività, </w:t>
      </w:r>
      <w:r w:rsidR="005854B2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l’obiettivo</w:t>
      </w:r>
      <w:r w:rsidR="003B7648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della</w:t>
      </w:r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Digital </w:t>
      </w:r>
      <w:proofErr w:type="spellStart"/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854B2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 </w:t>
      </w:r>
      <w:r w:rsidR="00CD76A1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il proposito</w:t>
      </w:r>
      <w:r w:rsidR="005854B2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di </w:t>
      </w:r>
      <w:r w:rsidR="006249F0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far </w:t>
      </w:r>
      <w:r w:rsidR="00570324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fiorire</w:t>
      </w:r>
      <w:r w:rsidR="00030A37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organizzazioni ed ecosistemi positiv</w:t>
      </w:r>
      <w:r w:rsidR="00B75C61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030A37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inclusiv</w:t>
      </w:r>
      <w:r w:rsidR="00B75C61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</w:t>
      </w:r>
      <w:r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030A37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sostenibili</w:t>
      </w:r>
      <w:r w:rsidR="006249F0" w:rsidRPr="007717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secondo il concetto di Felicità come competenza e muscolo da allenare</w:t>
      </w:r>
      <w:r w:rsidR="006249F0" w:rsidRPr="00C16E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30A37" w:rsidRPr="00C16E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fare questo è necessario un </w:t>
      </w:r>
      <w:proofErr w:type="spellStart"/>
      <w:r w:rsidR="00030A37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mindset</w:t>
      </w:r>
      <w:proofErr w:type="spellEnd"/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digitale </w:t>
      </w:r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positivo che da</w:t>
      </w:r>
      <w:r w:rsid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lla Felicità stessa </w:t>
      </w:r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tragga ispirazione, secondo quelle che sono le neuroscienze</w:t>
      </w:r>
      <w:r w:rsidR="004C2D96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diventi chiave di accesso a uno stato di flow, </w:t>
      </w:r>
      <w:r w:rsidR="003627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quel totale coinvolgimento con cui</w:t>
      </w:r>
      <w:r w:rsid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trovare quella centratura </w:t>
      </w:r>
      <w:r w:rsidR="004C2D96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necessaria </w:t>
      </w:r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per esprimer</w:t>
      </w:r>
      <w:r w:rsid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ci </w:t>
      </w:r>
      <w:r w:rsidR="00CD76A1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 meglio</w:t>
      </w:r>
      <w:r w:rsidR="004C2D96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Solo così potremo</w:t>
      </w:r>
      <w:r w:rsidR="00583733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superare il cosiddetto </w:t>
      </w:r>
      <w:proofErr w:type="spellStart"/>
      <w:r w:rsidR="00583733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negativity</w:t>
      </w:r>
      <w:proofErr w:type="spellEnd"/>
      <w:r w:rsidR="00583733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83733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bias</w:t>
      </w:r>
      <w:proofErr w:type="spellEnd"/>
      <w:r w:rsidR="004C2D96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83733" w:rsidRP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cioè la tendenza tutta umana ad essere attratti più dagli stimoli negativi che positivi, soprattutto in questo periodo storico”. </w:t>
      </w:r>
    </w:p>
    <w:p w14:paraId="7900EA45" w14:textId="35B012D5" w:rsidR="00696C12" w:rsidRDefault="00696C12" w:rsidP="00D92CC6">
      <w:pPr>
        <w:spacing w:line="250" w:lineRule="exac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A478777" w14:textId="375C3F9D" w:rsidR="00731DB2" w:rsidRPr="00583733" w:rsidRDefault="00696C12" w:rsidP="00D92CC6">
      <w:pPr>
        <w:spacing w:line="250" w:lineRule="exac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 cosa significa</w:t>
      </w:r>
      <w:r w:rsidR="00CD76A1"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no</w:t>
      </w:r>
      <w:r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mindset</w:t>
      </w:r>
      <w:proofErr w:type="spellEnd"/>
      <w:r w:rsidR="00CD76A1"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CD76A1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flow</w:t>
      </w:r>
      <w:r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proofErr w:type="spellStart"/>
      <w:r w:rsidR="00CD76A1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Mindset</w:t>
      </w:r>
      <w:proofErr w:type="spellEnd"/>
      <w:r w:rsidR="00CD76A1"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012D96"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ndica</w:t>
      </w:r>
      <w:r w:rsidR="005854B2"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la mentalità con cui approcciamo la vita e</w:t>
      </w:r>
      <w:r w:rsid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854B2" w:rsidRPr="004C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secondo la psicologa </w:t>
      </w:r>
      <w:r w:rsidR="00A320DA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statunitense </w:t>
      </w:r>
      <w:r w:rsidR="005854B2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Carol </w:t>
      </w:r>
      <w:proofErr w:type="spellStart"/>
      <w:r w:rsidR="005854B2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Dweck</w:t>
      </w:r>
      <w:proofErr w:type="spellEnd"/>
      <w:r w:rsidR="005854B2" w:rsidRPr="00435A1C">
        <w:rPr>
          <w:rStyle w:val="Rimandonotadichiusura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endnoteReference w:id="1"/>
      </w:r>
      <w:r w:rsidR="005854B2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si distingue in </w:t>
      </w:r>
      <w:proofErr w:type="spellStart"/>
      <w:r w:rsidR="005854B2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fixed</w:t>
      </w:r>
      <w:proofErr w:type="spellEnd"/>
      <w:r w:rsidR="00E960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854B2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ovvero statico</w:t>
      </w:r>
      <w:r w:rsidR="00E960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854B2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oppure </w:t>
      </w:r>
      <w:proofErr w:type="spellStart"/>
      <w:r w:rsidR="005854B2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growth</w:t>
      </w:r>
      <w:proofErr w:type="spellEnd"/>
      <w:r w:rsidR="00E9609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5854B2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ossia dinamico</w:t>
      </w:r>
      <w:r w:rsidR="00012D96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212AF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 </w:t>
      </w:r>
      <w:r w:rsidR="00776A38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l’espressione</w:t>
      </w:r>
      <w:r w:rsidR="00012D96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2D96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mindset</w:t>
      </w:r>
      <w:proofErr w:type="spellEnd"/>
      <w:r w:rsidR="00012D96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75798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digitale </w:t>
      </w:r>
      <w:r w:rsidR="00012D96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positivo</w:t>
      </w:r>
      <w:r w:rsidR="00A320DA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da annoverare ne</w:t>
      </w:r>
      <w:r w:rsidR="00012D96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lla seconda categoria, </w:t>
      </w:r>
      <w:r w:rsidR="00E212AF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si indica un </w:t>
      </w:r>
      <w:r w:rsidR="00E212AF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approccio </w:t>
      </w:r>
      <w:r w:rsidR="00623C3F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ispirat</w:t>
      </w:r>
      <w:r w:rsidR="00A81FB9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</w:t>
      </w:r>
      <w:r w:rsidR="00623C3F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2D96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</w:t>
      </w:r>
      <w:r w:rsidR="00623C3F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pratiche positive di </w:t>
      </w:r>
      <w:proofErr w:type="spellStart"/>
      <w:r w:rsidR="00623C3F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BenEssere</w:t>
      </w:r>
      <w:proofErr w:type="spellEnd"/>
      <w:r w:rsidR="00623C3F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e consapevolezza</w:t>
      </w:r>
      <w:r w:rsidR="003877C9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96C44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che</w:t>
      </w:r>
      <w:r w:rsidR="00275798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derivino </w:t>
      </w:r>
      <w:r w:rsidR="00B96C44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dalla </w:t>
      </w:r>
      <w:r w:rsidR="00B96C44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scienza</w:t>
      </w:r>
      <w:r w:rsidR="00B96C44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 dalle </w:t>
      </w:r>
      <w:r w:rsidR="003877C9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proprie </w:t>
      </w:r>
      <w:r w:rsidR="003877C9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passioni</w:t>
      </w:r>
      <w:r w:rsidR="00B96C44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 w:rsidR="007717A7" w:rsidRPr="002757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F3373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Lo stato di </w:t>
      </w:r>
      <w:r w:rsidR="002F337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flow</w:t>
      </w:r>
      <w:r w:rsidR="002F3373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83733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rappresenta un </w:t>
      </w:r>
      <w:r w:rsidR="00B2641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pieno</w:t>
      </w:r>
      <w:r w:rsidR="0058373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coinvolgimento dell'individuo</w:t>
      </w:r>
      <w:r w:rsidR="00583733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in cui si vive </w:t>
      </w:r>
      <w:r w:rsidR="0058373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un</w:t>
      </w:r>
      <w:r w:rsidR="0058373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’</w:t>
      </w:r>
      <w:r w:rsidR="002F337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"esperienza ottimale"</w:t>
      </w:r>
      <w:r w:rsidR="0058373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583733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secondo quanto teorizzato dallo psicologo </w:t>
      </w:r>
      <w:r w:rsidR="00A320DA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 origine ungherese </w:t>
      </w:r>
      <w:proofErr w:type="spellStart"/>
      <w:r w:rsidR="002F337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Mihály</w:t>
      </w:r>
      <w:proofErr w:type="spellEnd"/>
      <w:r w:rsidR="002F337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F337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Csíkszentmihályi</w:t>
      </w:r>
      <w:proofErr w:type="spellEnd"/>
      <w:r w:rsidR="00583733" w:rsidRPr="00C16EEC">
        <w:rPr>
          <w:rStyle w:val="Rimandonotadichiusura"/>
          <w:rFonts w:asciiTheme="minorHAnsi" w:hAnsiTheme="minorHAnsi" w:cstheme="minorHAnsi"/>
          <w:b/>
          <w:color w:val="000000" w:themeColor="text1"/>
          <w:sz w:val="22"/>
          <w:szCs w:val="22"/>
        </w:rPr>
        <w:endnoteReference w:id="2"/>
      </w:r>
      <w:r w:rsidR="00583733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 w:rsidR="00583733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212AF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Prestare </w:t>
      </w:r>
      <w:r w:rsid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attenzione a questi aspetti </w:t>
      </w:r>
      <w:r w:rsidR="004C2D96" w:rsidRPr="00A320D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significa che</w:t>
      </w:r>
      <w:r w:rsidR="00B96C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4C2D96" w:rsidRPr="00A320D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prima di lavorare sul contenuto e sulla forma attraverso cui veicolarlo</w:t>
      </w:r>
      <w:r w:rsidR="00E212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nella rete</w:t>
      </w:r>
      <w:r w:rsidR="004C2D96" w:rsidRPr="00A320D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C2D96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è necessario lavorare su sé stessi, ponendosi così nella condizione di contrastare il </w:t>
      </w:r>
      <w:proofErr w:type="spellStart"/>
      <w:r w:rsidR="001D2C5F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negativity</w:t>
      </w:r>
      <w:proofErr w:type="spellEnd"/>
      <w:r w:rsidR="001D2C5F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D2C5F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bias</w:t>
      </w:r>
      <w:proofErr w:type="spellEnd"/>
      <w:r w:rsidR="00072EF5">
        <w:rPr>
          <w:rStyle w:val="Rimandonotadichiusura"/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endnoteReference w:id="3"/>
      </w:r>
      <w:r w:rsidR="004C2D96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4C2D96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320DA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altro </w:t>
      </w:r>
      <w:r w:rsidR="00A320D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fenomeno ampiamente riconosciuto dalla letteratura scientifica</w:t>
      </w:r>
      <w:r w:rsidR="00B264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12D96" w:rsidRPr="004C2D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25E181C6" w14:textId="77777777" w:rsidR="001D2C5F" w:rsidRPr="002818ED" w:rsidRDefault="001D2C5F" w:rsidP="00D92CC6">
      <w:pPr>
        <w:spacing w:line="250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4D03071" w14:textId="0E045B12" w:rsidR="00E96094" w:rsidRDefault="00E96094" w:rsidP="00D92CC6">
      <w:pPr>
        <w:shd w:val="clear" w:color="auto" w:fill="FFFFFF"/>
        <w:spacing w:line="250" w:lineRule="exact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“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In Microsoft incoraggiamo deliberatamente una cultura di tipo “</w:t>
      </w:r>
      <w:proofErr w:type="spellStart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growth</w:t>
      </w:r>
      <w:proofErr w:type="spellEnd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mindset</w:t>
      </w:r>
      <w:proofErr w:type="spellEnd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”, focalizzata sul migliorarci continuamente e sull’imparare dai nostri errori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, 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che tutti facciamo, 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come 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esseri uman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i - ha dichiarato </w:t>
      </w:r>
      <w:r w:rsidRPr="00DE0E9A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Fabio </w:t>
      </w:r>
      <w:proofErr w:type="spellStart"/>
      <w:r w:rsidRPr="00DE0E9A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Moioli</w:t>
      </w:r>
      <w:proofErr w:type="spellEnd"/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proofErr w:type="gramStart"/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- .</w:t>
      </w:r>
      <w:proofErr w:type="gramEnd"/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Il talento può e deve essere sviluppato in tutti, non visto come un dono “fisso” e innato che alcuni hanno e altri no. L'apprendimento e la creatività vengono 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così 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fortemente incoraggiati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. 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Citando il nostro CEO </w:t>
      </w:r>
      <w:proofErr w:type="spellStart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Satya</w:t>
      </w:r>
      <w:proofErr w:type="spellEnd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Nadella</w:t>
      </w:r>
      <w:proofErr w:type="spellEnd"/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: “Quando penso alla mia carriera, i miei successi si basano sull'apprendimento dai miei fallimenti”. La possibilità di provare cose nuove, e talvolta di sbagliare nel farle, è indispensabile per progredire e per rinnovarsi.</w:t>
      </w:r>
      <w:r w:rsidRPr="00DE0E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È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fondamentale infine, nonché una grande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fortuna, essere appassionati di quello che si fa. Il modo migliore di predire il nostro futuro.</w:t>
      </w:r>
      <w:r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.con o senza intelligenza artificiale…è quello di crearlo</w:t>
      </w:r>
      <w:r w:rsidR="004A41D5" w:rsidRPr="00DE0E9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”</w:t>
      </w:r>
      <w:r w:rsidRPr="00E9609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</w:p>
    <w:p w14:paraId="5653F5B0" w14:textId="77777777" w:rsidR="002973DD" w:rsidRDefault="002973DD" w:rsidP="00D92CC6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2EA650" w14:textId="5A67AC90" w:rsidR="00FE6859" w:rsidRPr="00DE0E9A" w:rsidRDefault="00E212AF" w:rsidP="00D92CC6">
      <w:pPr>
        <w:shd w:val="clear" w:color="auto" w:fill="FFFFFF"/>
        <w:spacing w:line="240" w:lineRule="exact"/>
        <w:jc w:val="both"/>
        <w:rPr>
          <w:rFonts w:ascii="Arial" w:hAnsi="Arial" w:cs="Arial"/>
          <w:color w:val="2222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Da parte sua, l</w:t>
      </w:r>
      <w:r w:rsidR="000E3698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</w:t>
      </w:r>
      <w:r w:rsidR="000E3698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Digital </w:t>
      </w:r>
      <w:proofErr w:type="spellStart"/>
      <w:r w:rsidR="000E3698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Bench</w:t>
      </w:r>
      <w:proofErr w:type="spellEnd"/>
      <w:r w:rsidR="000E3698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ha ideato un</w:t>
      </w:r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>a nuova figura</w:t>
      </w:r>
      <w:r w:rsidR="00B75C6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 suo interno, </w:t>
      </w:r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che ha il compito di </w:t>
      </w:r>
      <w:r w:rsidR="004A41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lavorare su </w:t>
      </w:r>
      <w:proofErr w:type="gramStart"/>
      <w:r w:rsidR="004A41D5">
        <w:rPr>
          <w:rFonts w:asciiTheme="minorHAnsi" w:hAnsiTheme="minorHAnsi" w:cstheme="minorHAnsi"/>
          <w:bCs/>
          <w:color w:val="000000"/>
          <w:sz w:val="22"/>
          <w:szCs w:val="22"/>
        </w:rPr>
        <w:t>se</w:t>
      </w:r>
      <w:proofErr w:type="gramEnd"/>
      <w:r w:rsidR="004A41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stessa</w:t>
      </w:r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per trovare il </w:t>
      </w:r>
      <w:r w:rsidR="00B75C61">
        <w:rPr>
          <w:rFonts w:asciiTheme="minorHAnsi" w:hAnsiTheme="minorHAnsi" w:cstheme="minorHAnsi"/>
          <w:bCs/>
          <w:color w:val="000000"/>
          <w:sz w:val="22"/>
          <w:szCs w:val="22"/>
        </w:rPr>
        <w:t>proprio</w:t>
      </w:r>
      <w:r w:rsidR="00C16E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22AEE" w:rsidRPr="00B96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valore unico</w:t>
      </w:r>
      <w:r w:rsidR="00CE4E7D" w:rsidRPr="00B96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CE4E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320DA">
        <w:rPr>
          <w:rFonts w:asciiTheme="minorHAnsi" w:hAnsiTheme="minorHAnsi" w:cstheme="minorHAnsi"/>
          <w:bCs/>
          <w:color w:val="000000"/>
          <w:sz w:val="22"/>
          <w:szCs w:val="22"/>
        </w:rPr>
        <w:t>relativo in particolare a</w:t>
      </w:r>
      <w:r w:rsidR="00012D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 </w:t>
      </w:r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determinato settore, per poi aiutare gli altri ad espandere il </w:t>
      </w:r>
      <w:r w:rsidR="00B75C6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loro</w:t>
      </w:r>
      <w:r w:rsidR="001152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C16E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È il </w:t>
      </w:r>
      <w:r w:rsidR="00322AEE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Digital Talent </w:t>
      </w:r>
      <w:proofErr w:type="spellStart"/>
      <w:r w:rsidR="00322AEE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Warming</w:t>
      </w:r>
      <w:proofErr w:type="spellEnd"/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A81FB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protagonista di </w:t>
      </w:r>
      <w:r w:rsidR="00CE4E7D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talk digitali tematici</w:t>
      </w:r>
      <w:r w:rsidR="00CE4E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A81FB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che </w:t>
      </w:r>
      <w:r w:rsidR="00012D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sono </w:t>
      </w:r>
      <w:r w:rsidR="00A81FB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alla </w:t>
      </w:r>
      <w:r w:rsidR="00CE4E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base di </w:t>
      </w:r>
      <w:r w:rsidR="00322AEE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>un</w:t>
      </w:r>
      <w:r w:rsidR="00777A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410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innovativo </w:t>
      </w:r>
      <w:r w:rsidR="00777A85">
        <w:rPr>
          <w:rFonts w:asciiTheme="minorHAnsi" w:hAnsiTheme="minorHAnsi" w:cstheme="minorHAnsi"/>
          <w:bCs/>
          <w:color w:val="000000"/>
          <w:sz w:val="22"/>
          <w:szCs w:val="22"/>
        </w:rPr>
        <w:t>format</w:t>
      </w:r>
      <w:r w:rsidR="002410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digitale</w:t>
      </w:r>
      <w:r w:rsidR="00777A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una vera </w:t>
      </w:r>
      <w:r w:rsidR="00322AEE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 Web Tv</w:t>
      </w:r>
      <w:r w:rsidR="002818ED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A320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resa poi </w:t>
      </w:r>
      <w:r w:rsidR="002818ED" w:rsidRPr="002818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replicabile </w:t>
      </w:r>
      <w:r w:rsidR="00777A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grazie a </w:t>
      </w:r>
      <w:r w:rsidR="000E3698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nuovo </w:t>
      </w:r>
      <w:r w:rsidR="009133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 </w:t>
      </w:r>
      <w:r w:rsidR="0091339F" w:rsidRPr="00275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innovativo</w:t>
      </w:r>
      <w:r w:rsidR="009133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E3698" w:rsidRPr="00C16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percorso formativo </w:t>
      </w:r>
      <w:r w:rsidR="00A81FB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ideato da Digital </w:t>
      </w:r>
      <w:proofErr w:type="spellStart"/>
      <w:r w:rsidR="00A81FB9">
        <w:rPr>
          <w:rFonts w:asciiTheme="minorHAnsi" w:hAnsiTheme="minorHAnsi" w:cstheme="minorHAnsi"/>
          <w:bCs/>
          <w:color w:val="000000"/>
          <w:sz w:val="22"/>
          <w:szCs w:val="22"/>
        </w:rPr>
        <w:t>Bench</w:t>
      </w:r>
      <w:proofErr w:type="spellEnd"/>
      <w:r w:rsidR="002818E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E4E7D" w:rsidRPr="00CE4E7D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777A85" w:rsidRPr="00777A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L’obiettivo è quello di </w:t>
      </w:r>
      <w:r w:rsidR="00012D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affiancare le organizzazioni </w:t>
      </w:r>
      <w:r w:rsidR="00B96C44" w:rsidRPr="002757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i singoli </w:t>
      </w:r>
      <w:r w:rsidR="00012D96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nell’</w:t>
      </w:r>
      <w:r w:rsidR="00777A85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espandere il più possibile il valore unico della propria attività</w:t>
      </w:r>
      <w:r w:rsidR="00777A85" w:rsidRPr="00777A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ma soprattutto dei relativi </w:t>
      </w:r>
      <w:r w:rsidR="00777A85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Brand Ambassador</w:t>
      </w:r>
      <w:r w:rsidR="00777A85" w:rsidRPr="00777A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protagonisti del format, che possono essere percepiti come</w:t>
      </w:r>
      <w:r w:rsidR="00CE4E7D" w:rsidRPr="00777A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 </w:t>
      </w:r>
      <w:r w:rsidR="00CE4E7D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pionieri di una </w:t>
      </w:r>
      <w:proofErr w:type="spellStart"/>
      <w:r w:rsidR="00CE4E7D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ri</w:t>
      </w:r>
      <w:proofErr w:type="spellEnd"/>
      <w:r w:rsidR="00CE4E7D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-partenza ed un futuro sul digitale</w:t>
      </w:r>
      <w:r w:rsidR="00777A85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 w:rsidR="00012D96" w:rsidRPr="00C16EE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5BD393C" w14:textId="77777777" w:rsidR="00A320DA" w:rsidRDefault="00A320DA" w:rsidP="00E96094">
      <w:pPr>
        <w:spacing w:line="250" w:lineRule="exact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14:paraId="66CD1848" w14:textId="2466F622" w:rsidR="00012D96" w:rsidRDefault="00012D96" w:rsidP="00E96094">
      <w:pPr>
        <w:spacing w:line="250" w:lineRule="exact"/>
        <w:jc w:val="both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</w:t>
      </w:r>
      <w:r w:rsidR="00FE6859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maggiori </w:t>
      </w:r>
      <w:r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informazioni</w:t>
      </w:r>
      <w:r w:rsidR="00FE6859" w:rsidRPr="00435A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tgtFrame="_blank" w:history="1">
        <w:r w:rsidR="00FE6859" w:rsidRPr="00C0126A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https://digitalbench.it/</w:t>
        </w:r>
      </w:hyperlink>
    </w:p>
    <w:p w14:paraId="70A707FA" w14:textId="52E9E639" w:rsidR="00322AEE" w:rsidRDefault="00322AEE" w:rsidP="00C0126A">
      <w:pPr>
        <w:spacing w:line="260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466CEFF" w14:textId="771FBB2A" w:rsidR="00731DB2" w:rsidRDefault="00731DB2" w:rsidP="00C0126A">
      <w:pPr>
        <w:spacing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C959E6" w14:textId="77777777" w:rsidR="002818ED" w:rsidRPr="001C0209" w:rsidRDefault="002818ED" w:rsidP="002818ED">
      <w:pPr>
        <w:spacing w:line="26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Digital </w:t>
      </w:r>
      <w:proofErr w:type="spellStart"/>
      <w:r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Bench</w:t>
      </w:r>
      <w:proofErr w:type="spellEnd"/>
    </w:p>
    <w:p w14:paraId="308AC0B2" w14:textId="0097681C" w:rsidR="002818ED" w:rsidRPr="00115232" w:rsidRDefault="002818ED" w:rsidP="00115232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shd w:val="clear" w:color="auto" w:fill="FFFFFF"/>
        </w:rPr>
      </w:pP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È la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“panchina digitale”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che ha lo scopo di elevare le coscienze individuali per trasformare ed evolvere contenuti, al fine di abbattere il più possibile il fenomeno del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“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negativity</w:t>
      </w:r>
      <w:proofErr w:type="spellEnd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bias</w:t>
      </w:r>
      <w:proofErr w:type="spellEnd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”,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con il proposito di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divulgare unicità e accelerare positività.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 È il luogo virtuale in cui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Caterina Schiappa, Trainer e Digital Talent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Warming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,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a inizio 2019, comincia a realizzare pillole video molto easy e </w:t>
      </w:r>
      <w:proofErr w:type="spellStart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smart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, incontrando esperti di settore. Il nome nasce subito dopo, </w:t>
      </w:r>
      <w:r w:rsidRPr="00115232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shd w:val="clear" w:color="auto" w:fill="FFFFFF"/>
        </w:rPr>
        <w:t>come una scintilla</w:t>
      </w:r>
      <w:r w:rsidRPr="00115232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prendendo spunto dalla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panchina sul Lago di Scanno che per Caterina Schiappa ha sempre rappresentato non solo il punto di partenza e di arrivo per il suo allenamento sportivo, ma soprattutto</w:t>
      </w:r>
      <w:r w:rsidRPr="00115232">
        <w:rPr>
          <w:rStyle w:val="Enfasigrassetto"/>
          <w:rFonts w:asciiTheme="minorHAnsi" w:hAnsiTheme="minorHAnsi" w:cstheme="minorHAnsi"/>
          <w:i/>
          <w:color w:val="000000" w:themeColor="text1"/>
          <w:sz w:val="20"/>
          <w:szCs w:val="20"/>
        </w:rPr>
        <w:t> </w:t>
      </w:r>
      <w:r w:rsidRPr="00115232">
        <w:rPr>
          <w:rStyle w:val="Enfasigrassetto"/>
          <w:rFonts w:asciiTheme="minorHAnsi" w:hAnsiTheme="minorHAnsi" w:cstheme="minorHAnsi"/>
          <w:b w:val="0"/>
          <w:i/>
          <w:color w:val="000000" w:themeColor="text1"/>
          <w:sz w:val="20"/>
          <w:szCs w:val="20"/>
        </w:rPr>
        <w:t>il punto di ritorno verso sé stessa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, luogo di lunghe riflessioni in cui cogliere le sue migliori intuizioni e in cui, appunto, in quel febbraio 2019 ritorna per un dialogo con sé stessa dopo </w:t>
      </w:r>
      <w:r w:rsidRPr="00115232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la scomparsa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del padre. </w:t>
      </w:r>
    </w:p>
    <w:p w14:paraId="333201C4" w14:textId="699745CC" w:rsidR="001D2D0D" w:rsidRPr="00115232" w:rsidRDefault="00007BA2" w:rsidP="00115232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</w:pP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La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value</w:t>
      </w:r>
      <w:proofErr w:type="spellEnd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proposition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di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Digital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Bench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si basa sull’attivazione dei nuovi paradigmi di frontiera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della </w:t>
      </w:r>
      <w:r w:rsidR="00275798"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S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cienza della </w:t>
      </w:r>
      <w:r w:rsidR="00275798"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F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elicità</w:t>
      </w:r>
      <w:r w:rsidR="00115232"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come meta competenza da allenare per creare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ecosistemi e organizzazioni positive, inclusive, sostenibil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i: più chimica positiva, più noi, più saper essere, più pratiche positive.</w:t>
      </w:r>
      <w:r w:rsidR="00275798"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Digital </w:t>
      </w:r>
      <w:proofErr w:type="spellStart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Bench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 fa fiorire nell’organizzazione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nuovi modelli di trasformazione culturale e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mindset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, con uno sguardo originale di senso, interviene a tutti i livelli del sistema organizzativo professionale e manageriale, riconosce e capitalizza il passato e supporta un ulteriore passaggio di crescita personale, crea uno spazio di valore aggiunto e apprendimento positivo per maggior efficacia e benessere.</w:t>
      </w:r>
    </w:p>
    <w:p w14:paraId="3319DE3F" w14:textId="7FEC1C40" w:rsidR="006E3477" w:rsidRPr="004E1CB7" w:rsidRDefault="0091339F" w:rsidP="00115232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</w:pP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Da annoverare tra i suoi percorsi formativi: </w:t>
      </w:r>
      <w:r w:rsidR="000E3A3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la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Digital Talent </w:t>
      </w:r>
      <w:proofErr w:type="spellStart"/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Warming</w:t>
      </w:r>
      <w:proofErr w:type="spellEnd"/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 xml:space="preserve">, il suo fiore all’occhiello, percorso che vede la co-creazione 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insieme al cliente (libero professionista, imprenditore o azienda) di un format innovativo digitale che può essere considerat</w:t>
      </w:r>
      <w:r w:rsidR="000E3A3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una vera “Social Web Tv” della propria attività; </w:t>
      </w:r>
      <w:r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 lezione sulla panchina digitale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 un’Academy di Alta Formazione focalizzata su 1</w:t>
      </w:r>
      <w:r w:rsidR="007717A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0</w:t>
      </w:r>
      <w:r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tematiche; Il cammino delle panchine, percorso a tappe attraverso 7 panchine, rappresentanti 7 colori e 7 parole su cui So-Stare, intorno al lago di Scanno (AQ), il “borgo del respiro”</w:t>
      </w:r>
      <w:r w:rsidR="00275798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; </w:t>
      </w:r>
      <w:r w:rsidR="007717A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“Smart </w:t>
      </w:r>
      <w:proofErr w:type="spellStart"/>
      <w:r w:rsidR="007717A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Walking</w:t>
      </w:r>
      <w:proofErr w:type="spellEnd"/>
      <w:r w:rsidR="007717A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” è la versione digitale del percorso “Il Cammino delle Panchine”. Una </w:t>
      </w:r>
      <w:r w:rsidR="007717A7"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scelta didattica consapevole </w:t>
      </w:r>
      <w:r w:rsidR="007717A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per includere </w:t>
      </w:r>
      <w:r w:rsidR="007717A7"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apprendimenti </w:t>
      </w:r>
      <w:proofErr w:type="spellStart"/>
      <w:r w:rsidR="007717A7"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digital+human</w:t>
      </w:r>
      <w:proofErr w:type="spellEnd"/>
      <w:r w:rsidR="007717A7" w:rsidRPr="0011523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che la pandemia ha accelerato nelle realtà organizzative e che richiede </w:t>
      </w:r>
      <w:r w:rsidR="007717A7" w:rsidRPr="00115232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nuove prospettive formative.</w:t>
      </w:r>
    </w:p>
    <w:p w14:paraId="66B3C9B7" w14:textId="77777777" w:rsidR="006E3477" w:rsidRDefault="006E3477" w:rsidP="006E3477">
      <w:pPr>
        <w:pStyle w:val="Testonotadichiusura"/>
      </w:pPr>
    </w:p>
    <w:p w14:paraId="36ECDDA5" w14:textId="77777777" w:rsidR="00275798" w:rsidRDefault="00275798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</w:p>
    <w:p w14:paraId="1A4E5969" w14:textId="625D78B7" w:rsidR="006E3477" w:rsidRPr="009B7DC6" w:rsidRDefault="006E3477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Ufficio Stampa </w:t>
      </w:r>
    </w:p>
    <w:p w14:paraId="4AC8C226" w14:textId="77777777" w:rsidR="006E3477" w:rsidRDefault="006E3477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>Vanessa Postacchini</w:t>
      </w:r>
    </w:p>
    <w:p w14:paraId="564D842B" w14:textId="18C68AAC" w:rsidR="008B755E" w:rsidRDefault="006E3477" w:rsidP="00C740C6">
      <w:pPr>
        <w:rPr>
          <w:rStyle w:val="Collegamentoipertestuale"/>
          <w:rFonts w:asciiTheme="minorHAnsi" w:hAnsiTheme="minorHAnsi" w:cstheme="minorHAnsi"/>
          <w:i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347. 6833183 - </w:t>
      </w:r>
      <w:hyperlink r:id="rId8" w:history="1">
        <w:r w:rsidRPr="000A5101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vanesspst@gmail.com</w:t>
        </w:r>
      </w:hyperlink>
    </w:p>
    <w:p w14:paraId="13C2B9A2" w14:textId="77777777" w:rsidR="003A246D" w:rsidRPr="00C740C6" w:rsidRDefault="003A246D" w:rsidP="00C740C6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</w:p>
    <w:sectPr w:rsidR="003A246D" w:rsidRPr="00C740C6" w:rsidSect="00296D8A">
      <w:headerReference w:type="default" r:id="rId9"/>
      <w:endnotePr>
        <w:numFmt w:val="decimal"/>
      </w:end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3754" w14:textId="77777777" w:rsidR="00385053" w:rsidRDefault="00385053" w:rsidP="006C1210">
      <w:r>
        <w:separator/>
      </w:r>
    </w:p>
  </w:endnote>
  <w:endnote w:type="continuationSeparator" w:id="0">
    <w:p w14:paraId="30B8A6BA" w14:textId="77777777" w:rsidR="00385053" w:rsidRDefault="00385053" w:rsidP="006C1210">
      <w:r>
        <w:continuationSeparator/>
      </w:r>
    </w:p>
  </w:endnote>
  <w:endnote w:id="1">
    <w:p w14:paraId="0A9F04D3" w14:textId="5A89FA58" w:rsidR="005854B2" w:rsidRPr="005B03EE" w:rsidRDefault="005854B2" w:rsidP="00435A1C">
      <w:pPr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  <w:r w:rsidRPr="005B03EE">
        <w:rPr>
          <w:rStyle w:val="Rimandonotadichiusura"/>
          <w:rFonts w:asciiTheme="minorHAnsi" w:hAnsiTheme="minorHAnsi" w:cstheme="minorHAnsi"/>
          <w:i/>
          <w:color w:val="000000" w:themeColor="text1"/>
          <w:sz w:val="18"/>
          <w:szCs w:val="18"/>
        </w:rPr>
        <w:endnoteRef/>
      </w:r>
      <w:r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435A1C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Dweck, C. (2006). </w:t>
      </w:r>
      <w:r w:rsidR="00435A1C" w:rsidRPr="005B03EE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>Mindset: The new psychology of success</w:t>
      </w:r>
      <w:r w:rsidR="00435A1C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. Random House</w:t>
      </w:r>
      <w:r w:rsidR="005B03EE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.</w:t>
      </w:r>
    </w:p>
  </w:endnote>
  <w:endnote w:id="2">
    <w:p w14:paraId="04CD2D2D" w14:textId="1519B6EF" w:rsidR="004A766E" w:rsidRPr="005B03EE" w:rsidRDefault="00583733" w:rsidP="004A766E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US"/>
        </w:rPr>
      </w:pPr>
      <w:r w:rsidRPr="005B03EE">
        <w:rPr>
          <w:rStyle w:val="Rimandonotadichiusura"/>
          <w:rFonts w:asciiTheme="minorHAnsi" w:hAnsiTheme="minorHAnsi" w:cstheme="minorHAnsi"/>
          <w:i/>
          <w:color w:val="000000" w:themeColor="text1"/>
          <w:sz w:val="18"/>
          <w:szCs w:val="18"/>
        </w:rPr>
        <w:endnoteRef/>
      </w:r>
      <w:r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614818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013913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Csikszentmihalyi, Mihaly (1990). Flow: The Psychology of Optimal Experience. New York, NY: Harper and Row</w:t>
      </w:r>
      <w:r w:rsidR="004A766E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br/>
      </w:r>
      <w:r w:rsidR="004A766E" w:rsidRPr="005B03EE">
        <w:rPr>
          <w:rStyle w:val="Rimandonotadichiusura"/>
          <w:rFonts w:asciiTheme="minorHAnsi" w:hAnsiTheme="minorHAnsi" w:cstheme="minorHAnsi"/>
          <w:i/>
          <w:color w:val="000000" w:themeColor="text1"/>
          <w:sz w:val="18"/>
          <w:szCs w:val="18"/>
        </w:rPr>
        <w:endnoteRef/>
      </w:r>
      <w:r w:rsidR="004A766E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4A766E"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Vaish, A, Grossmann, T, Woodward, A., (2013), </w:t>
      </w:r>
      <w:r w:rsidR="004A766E" w:rsidRPr="005B03E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US"/>
        </w:rPr>
        <w:t>Not all emotions are created equal: The negativity bias in social-emotional development</w:t>
      </w:r>
      <w:r w:rsidR="000C3063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US"/>
        </w:rPr>
        <w:t>.</w:t>
      </w:r>
      <w:r w:rsidR="004A766E" w:rsidRPr="005B03E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US"/>
        </w:rPr>
        <w:t xml:space="preserve"> </w:t>
      </w:r>
      <w:r w:rsidR="004A766E" w:rsidRPr="005B03EE">
        <w:rPr>
          <w:rStyle w:val="cit"/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Psychol Bull. 2008 May; 134(3): 383–403</w:t>
      </w:r>
      <w:r w:rsidR="005B03EE" w:rsidRPr="005B03EE">
        <w:rPr>
          <w:rStyle w:val="cit"/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.</w:t>
      </w:r>
    </w:p>
    <w:p w14:paraId="601918FD" w14:textId="4C09E3CA" w:rsidR="004C2D96" w:rsidRPr="005B03EE" w:rsidRDefault="004A766E" w:rsidP="004A766E">
      <w:pPr>
        <w:spacing w:after="105"/>
        <w:textAlignment w:val="top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  <w:r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Soroka, S., Fournier, P., Nir, L., (2019)</w:t>
      </w:r>
      <w:r w:rsidR="000C3063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. </w:t>
      </w:r>
      <w:r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Cross-national evidence of a negativity bias in psychophysiological reactions to news. Proc Natl Acad Sci U S A</w:t>
      </w:r>
      <w:r w:rsidRPr="005B03E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 2019 Sep 17; 116(38): 18888–18892.</w:t>
      </w:r>
    </w:p>
    <w:p w14:paraId="10AD3699" w14:textId="77777777" w:rsidR="004A766E" w:rsidRPr="004A766E" w:rsidRDefault="004A766E" w:rsidP="00435A1C">
      <w:pPr>
        <w:spacing w:after="105"/>
        <w:textAlignment w:val="top"/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  <w:lang w:val="en-US"/>
        </w:rPr>
      </w:pPr>
    </w:p>
  </w:endnote>
  <w:endnote w:id="3">
    <w:p w14:paraId="24AE28B1" w14:textId="61C8D378" w:rsidR="00072EF5" w:rsidRPr="00072EF5" w:rsidRDefault="00072EF5">
      <w:pPr>
        <w:pStyle w:val="Testonotadichiusura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EA2E" w14:textId="77777777" w:rsidR="00385053" w:rsidRDefault="00385053" w:rsidP="006C1210">
      <w:r>
        <w:separator/>
      </w:r>
    </w:p>
  </w:footnote>
  <w:footnote w:type="continuationSeparator" w:id="0">
    <w:p w14:paraId="2537E6AF" w14:textId="77777777" w:rsidR="00385053" w:rsidRDefault="00385053" w:rsidP="006C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DE5A" w14:textId="6B616CD9" w:rsidR="00405EF2" w:rsidRDefault="00405EF2" w:rsidP="003F251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9C156" wp14:editId="5426E7E9">
          <wp:simplePos x="0" y="0"/>
          <wp:positionH relativeFrom="column">
            <wp:posOffset>2622338</wp:posOffset>
          </wp:positionH>
          <wp:positionV relativeFrom="paragraph">
            <wp:posOffset>-270721</wp:posOffset>
          </wp:positionV>
          <wp:extent cx="939600" cy="590400"/>
          <wp:effectExtent l="0" t="0" r="63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910"/>
    <w:multiLevelType w:val="multilevel"/>
    <w:tmpl w:val="D26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E"/>
    <w:rsid w:val="00002962"/>
    <w:rsid w:val="00007BA2"/>
    <w:rsid w:val="00010BCD"/>
    <w:rsid w:val="00012D96"/>
    <w:rsid w:val="00013913"/>
    <w:rsid w:val="00014523"/>
    <w:rsid w:val="00015489"/>
    <w:rsid w:val="000166A5"/>
    <w:rsid w:val="00023972"/>
    <w:rsid w:val="000241DD"/>
    <w:rsid w:val="00030A37"/>
    <w:rsid w:val="000323C7"/>
    <w:rsid w:val="000361F1"/>
    <w:rsid w:val="000378F8"/>
    <w:rsid w:val="00040127"/>
    <w:rsid w:val="00045990"/>
    <w:rsid w:val="00056A68"/>
    <w:rsid w:val="000651EC"/>
    <w:rsid w:val="000664A7"/>
    <w:rsid w:val="00071C29"/>
    <w:rsid w:val="00072EF5"/>
    <w:rsid w:val="0008402B"/>
    <w:rsid w:val="000851FE"/>
    <w:rsid w:val="000A37E9"/>
    <w:rsid w:val="000B1D28"/>
    <w:rsid w:val="000B46C5"/>
    <w:rsid w:val="000C1060"/>
    <w:rsid w:val="000C3063"/>
    <w:rsid w:val="000C3A25"/>
    <w:rsid w:val="000C685B"/>
    <w:rsid w:val="000C6F8F"/>
    <w:rsid w:val="000D0956"/>
    <w:rsid w:val="000D1723"/>
    <w:rsid w:val="000E3698"/>
    <w:rsid w:val="000E3A37"/>
    <w:rsid w:val="000E4A0D"/>
    <w:rsid w:val="000E4DA8"/>
    <w:rsid w:val="000F5F70"/>
    <w:rsid w:val="00102B72"/>
    <w:rsid w:val="00103D63"/>
    <w:rsid w:val="00115232"/>
    <w:rsid w:val="00115607"/>
    <w:rsid w:val="001176EF"/>
    <w:rsid w:val="00117784"/>
    <w:rsid w:val="0011794E"/>
    <w:rsid w:val="00134EDE"/>
    <w:rsid w:val="001501C1"/>
    <w:rsid w:val="00151387"/>
    <w:rsid w:val="00164B6C"/>
    <w:rsid w:val="001805F1"/>
    <w:rsid w:val="00193CD7"/>
    <w:rsid w:val="001A497D"/>
    <w:rsid w:val="001A6546"/>
    <w:rsid w:val="001A69CC"/>
    <w:rsid w:val="001C0209"/>
    <w:rsid w:val="001C1435"/>
    <w:rsid w:val="001C36F4"/>
    <w:rsid w:val="001D2C5F"/>
    <w:rsid w:val="001D2D0D"/>
    <w:rsid w:val="001E3F56"/>
    <w:rsid w:val="001F1EFC"/>
    <w:rsid w:val="001F2792"/>
    <w:rsid w:val="00202DDE"/>
    <w:rsid w:val="00212DC5"/>
    <w:rsid w:val="002143B0"/>
    <w:rsid w:val="00221F9B"/>
    <w:rsid w:val="00224BCF"/>
    <w:rsid w:val="00231F2E"/>
    <w:rsid w:val="00233B4C"/>
    <w:rsid w:val="00234B02"/>
    <w:rsid w:val="00235E1A"/>
    <w:rsid w:val="002379FE"/>
    <w:rsid w:val="002410D1"/>
    <w:rsid w:val="0025246C"/>
    <w:rsid w:val="00255A49"/>
    <w:rsid w:val="00256056"/>
    <w:rsid w:val="002627FB"/>
    <w:rsid w:val="00265AE4"/>
    <w:rsid w:val="00275798"/>
    <w:rsid w:val="002818ED"/>
    <w:rsid w:val="002854B0"/>
    <w:rsid w:val="00296D8A"/>
    <w:rsid w:val="002973DD"/>
    <w:rsid w:val="002A5F98"/>
    <w:rsid w:val="002B00BD"/>
    <w:rsid w:val="002B4407"/>
    <w:rsid w:val="002C160F"/>
    <w:rsid w:val="002C22EA"/>
    <w:rsid w:val="002C4A45"/>
    <w:rsid w:val="002C7925"/>
    <w:rsid w:val="002D2EF6"/>
    <w:rsid w:val="002D3093"/>
    <w:rsid w:val="002E3E7E"/>
    <w:rsid w:val="002E5B7B"/>
    <w:rsid w:val="002F091D"/>
    <w:rsid w:val="002F3373"/>
    <w:rsid w:val="00315569"/>
    <w:rsid w:val="00317C43"/>
    <w:rsid w:val="00322AEE"/>
    <w:rsid w:val="00332EA0"/>
    <w:rsid w:val="00334181"/>
    <w:rsid w:val="003369AD"/>
    <w:rsid w:val="0034096A"/>
    <w:rsid w:val="0034288D"/>
    <w:rsid w:val="00342F56"/>
    <w:rsid w:val="00350C57"/>
    <w:rsid w:val="003521C3"/>
    <w:rsid w:val="00356DB6"/>
    <w:rsid w:val="003627B5"/>
    <w:rsid w:val="00385053"/>
    <w:rsid w:val="00385EE7"/>
    <w:rsid w:val="003877C9"/>
    <w:rsid w:val="0039302A"/>
    <w:rsid w:val="0039475C"/>
    <w:rsid w:val="003A246D"/>
    <w:rsid w:val="003A5E3A"/>
    <w:rsid w:val="003A6B66"/>
    <w:rsid w:val="003B3DEF"/>
    <w:rsid w:val="003B7648"/>
    <w:rsid w:val="003C5E84"/>
    <w:rsid w:val="003D6465"/>
    <w:rsid w:val="003F0CF8"/>
    <w:rsid w:val="003F251B"/>
    <w:rsid w:val="003F6F61"/>
    <w:rsid w:val="00400843"/>
    <w:rsid w:val="004012F5"/>
    <w:rsid w:val="00405EF2"/>
    <w:rsid w:val="004066AB"/>
    <w:rsid w:val="00410E91"/>
    <w:rsid w:val="0041688C"/>
    <w:rsid w:val="004346F2"/>
    <w:rsid w:val="00435A16"/>
    <w:rsid w:val="00435A1C"/>
    <w:rsid w:val="00446F42"/>
    <w:rsid w:val="00473D34"/>
    <w:rsid w:val="00475ECF"/>
    <w:rsid w:val="0047676B"/>
    <w:rsid w:val="00484157"/>
    <w:rsid w:val="004901EA"/>
    <w:rsid w:val="0049238C"/>
    <w:rsid w:val="00492AE5"/>
    <w:rsid w:val="004978F6"/>
    <w:rsid w:val="004A41D5"/>
    <w:rsid w:val="004A766E"/>
    <w:rsid w:val="004B4E90"/>
    <w:rsid w:val="004B657F"/>
    <w:rsid w:val="004C1054"/>
    <w:rsid w:val="004C2D96"/>
    <w:rsid w:val="004C5402"/>
    <w:rsid w:val="004D3D5A"/>
    <w:rsid w:val="004D45D1"/>
    <w:rsid w:val="004D6253"/>
    <w:rsid w:val="004E184E"/>
    <w:rsid w:val="004E1CB7"/>
    <w:rsid w:val="004F10B7"/>
    <w:rsid w:val="005000AC"/>
    <w:rsid w:val="005162C6"/>
    <w:rsid w:val="00525430"/>
    <w:rsid w:val="005360E7"/>
    <w:rsid w:val="00541A78"/>
    <w:rsid w:val="00543725"/>
    <w:rsid w:val="00550F1F"/>
    <w:rsid w:val="00555CD9"/>
    <w:rsid w:val="005631B6"/>
    <w:rsid w:val="00570324"/>
    <w:rsid w:val="00574FA9"/>
    <w:rsid w:val="00580B76"/>
    <w:rsid w:val="00583733"/>
    <w:rsid w:val="005854B2"/>
    <w:rsid w:val="005940AC"/>
    <w:rsid w:val="005A3E60"/>
    <w:rsid w:val="005A7E50"/>
    <w:rsid w:val="005B03EE"/>
    <w:rsid w:val="005B0DDF"/>
    <w:rsid w:val="005B0F75"/>
    <w:rsid w:val="005C4FC5"/>
    <w:rsid w:val="005C5CC8"/>
    <w:rsid w:val="005D531F"/>
    <w:rsid w:val="005E10D9"/>
    <w:rsid w:val="005E1714"/>
    <w:rsid w:val="005F4B92"/>
    <w:rsid w:val="005F7614"/>
    <w:rsid w:val="006030A1"/>
    <w:rsid w:val="006042A8"/>
    <w:rsid w:val="006043D2"/>
    <w:rsid w:val="006075D4"/>
    <w:rsid w:val="00612F95"/>
    <w:rsid w:val="00614818"/>
    <w:rsid w:val="00623C3F"/>
    <w:rsid w:val="006249F0"/>
    <w:rsid w:val="00625645"/>
    <w:rsid w:val="00635842"/>
    <w:rsid w:val="00654F72"/>
    <w:rsid w:val="00656D7B"/>
    <w:rsid w:val="0066311D"/>
    <w:rsid w:val="00666482"/>
    <w:rsid w:val="006700D6"/>
    <w:rsid w:val="00672903"/>
    <w:rsid w:val="0068460D"/>
    <w:rsid w:val="00686DFC"/>
    <w:rsid w:val="00696ADC"/>
    <w:rsid w:val="00696C12"/>
    <w:rsid w:val="006B6F3F"/>
    <w:rsid w:val="006C0CEA"/>
    <w:rsid w:val="006C1210"/>
    <w:rsid w:val="006C3E37"/>
    <w:rsid w:val="006C67D7"/>
    <w:rsid w:val="006C6A35"/>
    <w:rsid w:val="006C6D89"/>
    <w:rsid w:val="006E3477"/>
    <w:rsid w:val="006E7CD3"/>
    <w:rsid w:val="006F47D1"/>
    <w:rsid w:val="006F5C9A"/>
    <w:rsid w:val="00701B5F"/>
    <w:rsid w:val="0070752A"/>
    <w:rsid w:val="0071191F"/>
    <w:rsid w:val="00731DB2"/>
    <w:rsid w:val="0073500A"/>
    <w:rsid w:val="00736F4C"/>
    <w:rsid w:val="0074595A"/>
    <w:rsid w:val="00746C7D"/>
    <w:rsid w:val="0075155B"/>
    <w:rsid w:val="00754D78"/>
    <w:rsid w:val="00755665"/>
    <w:rsid w:val="00763F20"/>
    <w:rsid w:val="00765AA1"/>
    <w:rsid w:val="007704AA"/>
    <w:rsid w:val="007717A7"/>
    <w:rsid w:val="0077302F"/>
    <w:rsid w:val="00776A38"/>
    <w:rsid w:val="00776EDE"/>
    <w:rsid w:val="00777A85"/>
    <w:rsid w:val="007957BE"/>
    <w:rsid w:val="00797C47"/>
    <w:rsid w:val="007A5CFC"/>
    <w:rsid w:val="007A5F6B"/>
    <w:rsid w:val="007B1810"/>
    <w:rsid w:val="007C19EF"/>
    <w:rsid w:val="007C75EB"/>
    <w:rsid w:val="007E37FE"/>
    <w:rsid w:val="007E4B9B"/>
    <w:rsid w:val="008011B9"/>
    <w:rsid w:val="00820767"/>
    <w:rsid w:val="008240FF"/>
    <w:rsid w:val="00830732"/>
    <w:rsid w:val="00836747"/>
    <w:rsid w:val="008449FD"/>
    <w:rsid w:val="00852871"/>
    <w:rsid w:val="00855E95"/>
    <w:rsid w:val="0086672E"/>
    <w:rsid w:val="008701D0"/>
    <w:rsid w:val="00883585"/>
    <w:rsid w:val="008963B0"/>
    <w:rsid w:val="008B2F13"/>
    <w:rsid w:val="008B755E"/>
    <w:rsid w:val="008B7CD9"/>
    <w:rsid w:val="008C6C5F"/>
    <w:rsid w:val="008C6CBF"/>
    <w:rsid w:val="008C7CE9"/>
    <w:rsid w:val="008D72CB"/>
    <w:rsid w:val="008E6D28"/>
    <w:rsid w:val="008F33E7"/>
    <w:rsid w:val="008F3F48"/>
    <w:rsid w:val="009040BE"/>
    <w:rsid w:val="009107CE"/>
    <w:rsid w:val="0091339F"/>
    <w:rsid w:val="0091661F"/>
    <w:rsid w:val="00921B42"/>
    <w:rsid w:val="00932D9F"/>
    <w:rsid w:val="009363B2"/>
    <w:rsid w:val="00961E0A"/>
    <w:rsid w:val="00963061"/>
    <w:rsid w:val="00983AF1"/>
    <w:rsid w:val="0098631E"/>
    <w:rsid w:val="00990D3B"/>
    <w:rsid w:val="00992DCD"/>
    <w:rsid w:val="00994B2B"/>
    <w:rsid w:val="00994E0C"/>
    <w:rsid w:val="009A2429"/>
    <w:rsid w:val="009A5B9C"/>
    <w:rsid w:val="009A68FE"/>
    <w:rsid w:val="009A6B69"/>
    <w:rsid w:val="009B698C"/>
    <w:rsid w:val="009C0E3F"/>
    <w:rsid w:val="009C42BF"/>
    <w:rsid w:val="009D74A9"/>
    <w:rsid w:val="009E253C"/>
    <w:rsid w:val="009F4191"/>
    <w:rsid w:val="00A016AD"/>
    <w:rsid w:val="00A239C6"/>
    <w:rsid w:val="00A24E9B"/>
    <w:rsid w:val="00A30146"/>
    <w:rsid w:val="00A320DA"/>
    <w:rsid w:val="00A35EE2"/>
    <w:rsid w:val="00A45314"/>
    <w:rsid w:val="00A66CC0"/>
    <w:rsid w:val="00A81FB9"/>
    <w:rsid w:val="00A927CC"/>
    <w:rsid w:val="00A93951"/>
    <w:rsid w:val="00A97BC4"/>
    <w:rsid w:val="00AA1EF4"/>
    <w:rsid w:val="00AA6FB5"/>
    <w:rsid w:val="00AC349C"/>
    <w:rsid w:val="00AD0DBD"/>
    <w:rsid w:val="00AD5C12"/>
    <w:rsid w:val="00AD616F"/>
    <w:rsid w:val="00AE07D9"/>
    <w:rsid w:val="00AE3F2E"/>
    <w:rsid w:val="00AE58DF"/>
    <w:rsid w:val="00AE664E"/>
    <w:rsid w:val="00AF7AA1"/>
    <w:rsid w:val="00B02F3C"/>
    <w:rsid w:val="00B06775"/>
    <w:rsid w:val="00B16F15"/>
    <w:rsid w:val="00B235F8"/>
    <w:rsid w:val="00B26419"/>
    <w:rsid w:val="00B362C0"/>
    <w:rsid w:val="00B60057"/>
    <w:rsid w:val="00B6162B"/>
    <w:rsid w:val="00B62564"/>
    <w:rsid w:val="00B71323"/>
    <w:rsid w:val="00B75C61"/>
    <w:rsid w:val="00B81ABF"/>
    <w:rsid w:val="00B86157"/>
    <w:rsid w:val="00B96C44"/>
    <w:rsid w:val="00BB5FF5"/>
    <w:rsid w:val="00BC373E"/>
    <w:rsid w:val="00BC6006"/>
    <w:rsid w:val="00BD4D2B"/>
    <w:rsid w:val="00BF23D1"/>
    <w:rsid w:val="00BF598A"/>
    <w:rsid w:val="00C0126A"/>
    <w:rsid w:val="00C017E9"/>
    <w:rsid w:val="00C0197B"/>
    <w:rsid w:val="00C10AF8"/>
    <w:rsid w:val="00C16EEC"/>
    <w:rsid w:val="00C179A5"/>
    <w:rsid w:val="00C32634"/>
    <w:rsid w:val="00C35922"/>
    <w:rsid w:val="00C37502"/>
    <w:rsid w:val="00C40836"/>
    <w:rsid w:val="00C53C7B"/>
    <w:rsid w:val="00C64AC5"/>
    <w:rsid w:val="00C7376E"/>
    <w:rsid w:val="00C740C6"/>
    <w:rsid w:val="00C7513C"/>
    <w:rsid w:val="00C7553D"/>
    <w:rsid w:val="00C76996"/>
    <w:rsid w:val="00C831A4"/>
    <w:rsid w:val="00C95C81"/>
    <w:rsid w:val="00CB12A5"/>
    <w:rsid w:val="00CB2BD3"/>
    <w:rsid w:val="00CB6652"/>
    <w:rsid w:val="00CC3FA9"/>
    <w:rsid w:val="00CD1C55"/>
    <w:rsid w:val="00CD76A1"/>
    <w:rsid w:val="00CE4681"/>
    <w:rsid w:val="00CE4E7D"/>
    <w:rsid w:val="00CE61E7"/>
    <w:rsid w:val="00CE7867"/>
    <w:rsid w:val="00CF3216"/>
    <w:rsid w:val="00D04703"/>
    <w:rsid w:val="00D065AA"/>
    <w:rsid w:val="00D11863"/>
    <w:rsid w:val="00D11D36"/>
    <w:rsid w:val="00D13884"/>
    <w:rsid w:val="00D14A53"/>
    <w:rsid w:val="00D14FA5"/>
    <w:rsid w:val="00D16E4C"/>
    <w:rsid w:val="00D408EC"/>
    <w:rsid w:val="00D42DAD"/>
    <w:rsid w:val="00D43286"/>
    <w:rsid w:val="00D55626"/>
    <w:rsid w:val="00D61B70"/>
    <w:rsid w:val="00D63296"/>
    <w:rsid w:val="00D816D1"/>
    <w:rsid w:val="00D87EC5"/>
    <w:rsid w:val="00D92CC6"/>
    <w:rsid w:val="00D977E4"/>
    <w:rsid w:val="00DA5BBD"/>
    <w:rsid w:val="00DB33D9"/>
    <w:rsid w:val="00DC1060"/>
    <w:rsid w:val="00DC1DFD"/>
    <w:rsid w:val="00DC4B21"/>
    <w:rsid w:val="00DD2728"/>
    <w:rsid w:val="00DD3311"/>
    <w:rsid w:val="00DE0E9A"/>
    <w:rsid w:val="00DF5B91"/>
    <w:rsid w:val="00E0497D"/>
    <w:rsid w:val="00E212AF"/>
    <w:rsid w:val="00E2171C"/>
    <w:rsid w:val="00E27AD0"/>
    <w:rsid w:val="00E30957"/>
    <w:rsid w:val="00E356F3"/>
    <w:rsid w:val="00E4155A"/>
    <w:rsid w:val="00E47E98"/>
    <w:rsid w:val="00E503C2"/>
    <w:rsid w:val="00E513BC"/>
    <w:rsid w:val="00E57A84"/>
    <w:rsid w:val="00E606A0"/>
    <w:rsid w:val="00E6086C"/>
    <w:rsid w:val="00E64102"/>
    <w:rsid w:val="00E86610"/>
    <w:rsid w:val="00E91E6C"/>
    <w:rsid w:val="00E95A49"/>
    <w:rsid w:val="00E96094"/>
    <w:rsid w:val="00EA2715"/>
    <w:rsid w:val="00EA72B1"/>
    <w:rsid w:val="00EB4910"/>
    <w:rsid w:val="00EC0FE1"/>
    <w:rsid w:val="00EC130B"/>
    <w:rsid w:val="00EE292F"/>
    <w:rsid w:val="00EE33B6"/>
    <w:rsid w:val="00EE3C4D"/>
    <w:rsid w:val="00EE4DB6"/>
    <w:rsid w:val="00EE5D01"/>
    <w:rsid w:val="00EF70C3"/>
    <w:rsid w:val="00F1625E"/>
    <w:rsid w:val="00F208D8"/>
    <w:rsid w:val="00F27E74"/>
    <w:rsid w:val="00F3287B"/>
    <w:rsid w:val="00F45CB9"/>
    <w:rsid w:val="00F65A4F"/>
    <w:rsid w:val="00F70062"/>
    <w:rsid w:val="00F8412D"/>
    <w:rsid w:val="00FA17BD"/>
    <w:rsid w:val="00FB53C6"/>
    <w:rsid w:val="00FB681F"/>
    <w:rsid w:val="00FC0547"/>
    <w:rsid w:val="00FC0974"/>
    <w:rsid w:val="00FC0CA9"/>
    <w:rsid w:val="00FD3E0F"/>
    <w:rsid w:val="00FD5178"/>
    <w:rsid w:val="00FE4455"/>
    <w:rsid w:val="00FE4B41"/>
    <w:rsid w:val="00FE6859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80E3"/>
  <w15:chartTrackingRefBased/>
  <w15:docId w15:val="{4490327E-0A7E-9D4B-9671-EE52125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DB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C3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4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5AE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F0CF8"/>
    <w:rPr>
      <w:color w:val="0000FF"/>
      <w:u w:val="single"/>
    </w:rPr>
  </w:style>
  <w:style w:type="character" w:customStyle="1" w:styleId="6qdm">
    <w:name w:val="_6qdm"/>
    <w:basedOn w:val="Carpredefinitoparagrafo"/>
    <w:rsid w:val="003F0CF8"/>
  </w:style>
  <w:style w:type="paragraph" w:styleId="NormaleWeb">
    <w:name w:val="Normal (Web)"/>
    <w:basedOn w:val="Normale"/>
    <w:uiPriority w:val="99"/>
    <w:semiHidden/>
    <w:unhideWhenUsed/>
    <w:rsid w:val="000D0956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12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2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E9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E91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7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6F6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3E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672903"/>
    <w:rPr>
      <w:i/>
      <w:iCs/>
    </w:rPr>
  </w:style>
  <w:style w:type="character" w:customStyle="1" w:styleId="a-size-extra-large">
    <w:name w:val="a-size-extra-large"/>
    <w:basedOn w:val="Carpredefinitoparagrafo"/>
    <w:rsid w:val="00614818"/>
  </w:style>
  <w:style w:type="character" w:customStyle="1" w:styleId="Titolo2Carattere">
    <w:name w:val="Titolo 2 Carattere"/>
    <w:basedOn w:val="Carpredefinitoparagrafo"/>
    <w:link w:val="Titolo2"/>
    <w:uiPriority w:val="9"/>
    <w:rsid w:val="008240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cit">
    <w:name w:val="cit"/>
    <w:basedOn w:val="Carpredefinitoparagrafo"/>
    <w:rsid w:val="004A766E"/>
  </w:style>
  <w:style w:type="character" w:customStyle="1" w:styleId="doi">
    <w:name w:val="doi"/>
    <w:basedOn w:val="Carpredefinitoparagrafo"/>
    <w:rsid w:val="004A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p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bench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2021-03-08T10:52:00Z</dcterms:created>
  <dcterms:modified xsi:type="dcterms:W3CDTF">2021-03-08T14:15:00Z</dcterms:modified>
</cp:coreProperties>
</file>